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6" w:type="dxa"/>
        <w:tblLook w:val="04A0" w:firstRow="1" w:lastRow="0" w:firstColumn="1" w:lastColumn="0" w:noHBand="0" w:noVBand="1"/>
      </w:tblPr>
      <w:tblGrid>
        <w:gridCol w:w="5277"/>
        <w:gridCol w:w="4549"/>
      </w:tblGrid>
      <w:tr w:rsidR="008B0DF8" w:rsidTr="008B0DF8">
        <w:trPr>
          <w:trHeight w:val="4851"/>
        </w:trPr>
        <w:tc>
          <w:tcPr>
            <w:tcW w:w="5277" w:type="dxa"/>
          </w:tcPr>
          <w:p w:rsidR="008B0DF8" w:rsidRDefault="008B0DF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202.75pt">
                  <v:imagedata r:id="rId5" o:title="Новый точечный рисунок"/>
                </v:shape>
              </w:pict>
            </w:r>
          </w:p>
        </w:tc>
        <w:tc>
          <w:tcPr>
            <w:tcW w:w="4549" w:type="dxa"/>
          </w:tcPr>
          <w:p w:rsidR="008B0DF8" w:rsidRDefault="008B0DF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VIGA </w:t>
            </w:r>
            <w:r>
              <w:rPr>
                <w:sz w:val="23"/>
                <w:szCs w:val="23"/>
              </w:rPr>
              <w:t xml:space="preserve">- </w:t>
            </w:r>
            <w:r>
              <w:rPr>
                <w:b/>
                <w:bCs/>
                <w:sz w:val="23"/>
                <w:szCs w:val="23"/>
              </w:rPr>
              <w:t xml:space="preserve">Vacuum </w:t>
            </w:r>
            <w:proofErr w:type="spellStart"/>
            <w:r>
              <w:rPr>
                <w:b/>
                <w:bCs/>
                <w:sz w:val="23"/>
                <w:szCs w:val="23"/>
              </w:rPr>
              <w:t>nduction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Melt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nert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Gas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Atomization</w:t>
            </w:r>
            <w:proofErr w:type="spellEnd"/>
            <w:r>
              <w:rPr>
                <w:sz w:val="23"/>
                <w:szCs w:val="23"/>
              </w:rPr>
              <w:t xml:space="preserve">., т. е. «технология газового распыления металла, </w:t>
            </w:r>
            <w:proofErr w:type="spellStart"/>
            <w:r>
              <w:rPr>
                <w:sz w:val="23"/>
                <w:szCs w:val="23"/>
              </w:rPr>
              <w:t>раплавленного</w:t>
            </w:r>
            <w:proofErr w:type="spellEnd"/>
            <w:r>
              <w:rPr>
                <w:sz w:val="23"/>
                <w:szCs w:val="23"/>
              </w:rPr>
              <w:t xml:space="preserve"> в вакуумной камере путем индукционного нагрева».</w:t>
            </w:r>
          </w:p>
          <w:p w:rsidR="00730A92" w:rsidRDefault="00730A92">
            <w:pPr>
              <w:rPr>
                <w:sz w:val="23"/>
                <w:szCs w:val="23"/>
              </w:rPr>
            </w:pPr>
            <w:r>
              <w:t>В</w:t>
            </w:r>
            <w:r>
              <w:t xml:space="preserve"> </w:t>
            </w:r>
            <w:proofErr w:type="gramStart"/>
            <w:r>
              <w:t>котор</w:t>
            </w:r>
            <w:r>
              <w:t>ом</w:t>
            </w:r>
            <w:proofErr w:type="gramEnd"/>
            <w:r>
              <w:t xml:space="preserve"> плавильную камеру </w:t>
            </w:r>
            <w:proofErr w:type="spellStart"/>
            <w:r>
              <w:t>вакуумируют</w:t>
            </w:r>
            <w:proofErr w:type="spellEnd"/>
            <w:r>
              <w:t xml:space="preserve"> для минимизации контакта расплава с кислородом и азотом</w:t>
            </w:r>
            <w:r>
              <w:t>.</w:t>
            </w:r>
          </w:p>
          <w:p w:rsidR="008B0DF8" w:rsidRDefault="008B0DF8">
            <w:r>
              <w:rPr>
                <w:sz w:val="23"/>
                <w:szCs w:val="23"/>
              </w:rPr>
              <w:t>Расплавленный металл сливают в специальный приемник, к которому подводят инертный газ под давлением (обычно аргон, иногда азот). Процесс распыления металла имеет три фазы – начальную, рабочую и заключительную.</w:t>
            </w:r>
          </w:p>
        </w:tc>
      </w:tr>
      <w:tr w:rsidR="008B0DF8" w:rsidTr="008B0DF8">
        <w:trPr>
          <w:trHeight w:val="3785"/>
        </w:trPr>
        <w:tc>
          <w:tcPr>
            <w:tcW w:w="5277" w:type="dxa"/>
          </w:tcPr>
          <w:p w:rsidR="008B0DF8" w:rsidRDefault="008B0DF8">
            <w:r>
              <w:rPr>
                <w:noProof/>
                <w:lang w:eastAsia="ru-RU"/>
              </w:rPr>
              <w:pict>
                <v:shape id="_x0000_i1026" type="#_x0000_t75" style="width:239.6pt;height:128.45pt">
                  <v:imagedata r:id="rId6" o:title="Новый точечный рисунок"/>
                </v:shape>
              </w:pict>
            </w:r>
          </w:p>
        </w:tc>
        <w:tc>
          <w:tcPr>
            <w:tcW w:w="4549" w:type="dxa"/>
          </w:tcPr>
          <w:p w:rsidR="008B0DF8" w:rsidRDefault="008B0DF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Технология EIGA (</w:t>
            </w:r>
            <w:proofErr w:type="spellStart"/>
            <w:r>
              <w:rPr>
                <w:b/>
                <w:bCs/>
                <w:sz w:val="23"/>
                <w:szCs w:val="23"/>
              </w:rPr>
              <w:t>Electrode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induction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guide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inert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gas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atomization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индукционная плавка электрода с распылением газом)</w:t>
            </w:r>
          </w:p>
          <w:p w:rsidR="008B0DF8" w:rsidRDefault="008B0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Плавление производится опусканием медленно вращающегося электрода в кольцевой индуктор. Капли металла скапывают с электрода в систему форсунок и распыляются инертным газом.</w:t>
            </w:r>
          </w:p>
          <w:p w:rsidR="008B0DF8" w:rsidRDefault="008B0DF8">
            <w:r>
              <w:rPr>
                <w:sz w:val="23"/>
                <w:szCs w:val="23"/>
              </w:rPr>
              <w:t xml:space="preserve">Машины </w:t>
            </w:r>
            <w:r>
              <w:rPr>
                <w:b/>
                <w:bCs/>
                <w:sz w:val="23"/>
                <w:szCs w:val="23"/>
              </w:rPr>
              <w:t xml:space="preserve">EIGA </w:t>
            </w:r>
            <w:r>
              <w:rPr>
                <w:sz w:val="23"/>
                <w:szCs w:val="23"/>
              </w:rPr>
              <w:t xml:space="preserve">имеют невысокую скорость распыливания - около 0,5 кг/с, однако позволяют </w:t>
            </w:r>
            <w:proofErr w:type="spellStart"/>
            <w:r>
              <w:rPr>
                <w:sz w:val="23"/>
                <w:szCs w:val="23"/>
              </w:rPr>
              <w:t>распыливать</w:t>
            </w:r>
            <w:proofErr w:type="spellEnd"/>
            <w:r>
              <w:rPr>
                <w:sz w:val="23"/>
                <w:szCs w:val="23"/>
              </w:rPr>
              <w:t xml:space="preserve"> достаточно большой объем материала в течение одной плавки – от единиц до десятков килограммов.</w:t>
            </w:r>
          </w:p>
        </w:tc>
      </w:tr>
      <w:tr w:rsidR="008B0DF8" w:rsidTr="008B0DF8">
        <w:trPr>
          <w:trHeight w:val="3394"/>
        </w:trPr>
        <w:tc>
          <w:tcPr>
            <w:tcW w:w="5277" w:type="dxa"/>
          </w:tcPr>
          <w:p w:rsidR="008B0DF8" w:rsidRDefault="008B0DF8">
            <w:r>
              <w:pict>
                <v:shape id="_x0000_i1027" type="#_x0000_t75" style="width:245.95pt;height:159.55pt">
                  <v:imagedata r:id="rId7" o:title="Новый точечный рисунок"/>
                </v:shape>
              </w:pict>
            </w:r>
          </w:p>
        </w:tc>
        <w:tc>
          <w:tcPr>
            <w:tcW w:w="4549" w:type="dxa"/>
          </w:tcPr>
          <w:p w:rsidR="008B0DF8" w:rsidRDefault="008B0DF8" w:rsidP="008B0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Разновидностью газовой атомизации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является технология </w:t>
            </w:r>
            <w:proofErr w:type="spellStart"/>
            <w:r>
              <w:rPr>
                <w:b/>
                <w:bCs/>
                <w:sz w:val="23"/>
                <w:szCs w:val="23"/>
              </w:rPr>
              <w:t>Plasma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Atomization</w:t>
            </w:r>
            <w:proofErr w:type="spellEnd"/>
            <w:r>
              <w:rPr>
                <w:sz w:val="23"/>
                <w:szCs w:val="23"/>
              </w:rPr>
              <w:t xml:space="preserve">, в которой плавление металла производят с помощью плазмы. Например, </w:t>
            </w:r>
            <w:proofErr w:type="spellStart"/>
            <w:r>
              <w:rPr>
                <w:sz w:val="23"/>
                <w:szCs w:val="23"/>
              </w:rPr>
              <w:t>атомайзер</w:t>
            </w:r>
            <w:proofErr w:type="spellEnd"/>
            <w:r>
              <w:rPr>
                <w:sz w:val="23"/>
                <w:szCs w:val="23"/>
              </w:rPr>
              <w:t xml:space="preserve"> компании </w:t>
            </w:r>
            <w:proofErr w:type="spellStart"/>
            <w:r>
              <w:rPr>
                <w:b/>
                <w:bCs/>
                <w:sz w:val="23"/>
                <w:szCs w:val="23"/>
              </w:rPr>
              <w:t>Raymor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(Канада) содержит три плазматрона - генератора потока ионизированного газа, сфокусированных в точку, куда подводят металл в виде прутка</w:t>
            </w:r>
            <w:proofErr w:type="gramStart"/>
            <w:r>
              <w:rPr>
                <w:sz w:val="23"/>
                <w:szCs w:val="23"/>
              </w:rPr>
              <w:t>,.</w:t>
            </w:r>
            <w:proofErr w:type="gramEnd"/>
          </w:p>
          <w:p w:rsidR="008B0DF8" w:rsidRDefault="008B0DF8" w:rsidP="008B0DF8">
            <w:pPr>
              <w:pStyle w:val="Default"/>
              <w:rPr>
                <w:sz w:val="22"/>
                <w:szCs w:val="22"/>
              </w:rPr>
            </w:pPr>
            <w:r w:rsidRPr="008B0DF8">
              <w:rPr>
                <w:b/>
                <w:sz w:val="23"/>
                <w:szCs w:val="23"/>
              </w:rPr>
              <w:t>Недостаток технологии</w:t>
            </w:r>
            <w:r>
              <w:rPr>
                <w:sz w:val="23"/>
                <w:szCs w:val="23"/>
              </w:rPr>
              <w:t xml:space="preserve"> в необходимости наличия специального производства </w:t>
            </w:r>
            <w:proofErr w:type="spellStart"/>
            <w:r>
              <w:rPr>
                <w:sz w:val="23"/>
                <w:szCs w:val="23"/>
              </w:rPr>
              <w:t>фидстока</w:t>
            </w:r>
            <w:proofErr w:type="spellEnd"/>
            <w:r>
              <w:rPr>
                <w:sz w:val="23"/>
                <w:szCs w:val="23"/>
              </w:rPr>
              <w:t xml:space="preserve"> – прутка Ø1…5 мм, однако таким образом можно получать </w:t>
            </w:r>
          </w:p>
          <w:p w:rsidR="008B0DF8" w:rsidRDefault="008B0DF8" w:rsidP="008B0DF8">
            <w:pPr>
              <w:pStyle w:val="Default"/>
              <w:pageBreakBefore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высококачественный особо чистый порошок молибденовых, титановых сплавов и сплавов ниобия, тантала, </w:t>
            </w:r>
            <w:proofErr w:type="spellStart"/>
            <w:r>
              <w:rPr>
                <w:b/>
                <w:bCs/>
                <w:sz w:val="23"/>
                <w:szCs w:val="23"/>
              </w:rPr>
              <w:t>CoCr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 широком и управляемом диапазоне фракционного состава. </w:t>
            </w:r>
          </w:p>
          <w:p w:rsidR="008B0DF8" w:rsidRDefault="008B0DF8" w:rsidP="008B0DF8"/>
        </w:tc>
      </w:tr>
    </w:tbl>
    <w:p w:rsidR="00A93BDC" w:rsidRDefault="00730A92"/>
    <w:sectPr w:rsidR="00A9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B4"/>
    <w:rsid w:val="00616F4A"/>
    <w:rsid w:val="00730A92"/>
    <w:rsid w:val="008035B4"/>
    <w:rsid w:val="008B0DF8"/>
    <w:rsid w:val="009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D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0D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D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0D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2018-07-17T08:44:00Z</dcterms:created>
  <dcterms:modified xsi:type="dcterms:W3CDTF">2018-07-17T09:45:00Z</dcterms:modified>
</cp:coreProperties>
</file>