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190" w:rsidRDefault="007A0190">
      <w:pPr>
        <w:spacing w:before="177" w:line="206" w:lineRule="auto"/>
        <w:ind w:left="112" w:right="507"/>
        <w:rPr>
          <w:rFonts w:ascii="Century Gothic" w:hAnsi="Century Gothic"/>
          <w:b/>
          <w:color w:val="FFFFFF"/>
          <w:spacing w:val="-3"/>
          <w:sz w:val="44"/>
          <w:lang w:val="ru-RU"/>
        </w:rPr>
      </w:pPr>
      <w:r>
        <w:pict>
          <v:group id="_x0000_s1048" style="position:absolute;left:0;text-align:left;margin-left:0;margin-top:0;width:595.3pt;height:841.9pt;z-index:-251868160;mso-position-horizontal-relative:page;mso-position-vertical-relative:page" coordsize="11906,16838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60" type="#_x0000_t75" style="position:absolute;left:5963;top:3982;width:5942;height:12856">
              <v:imagedata r:id="rId6" o:title=""/>
            </v:shape>
            <v:rect id="_x0000_s1059" style="position:absolute;width:11906;height:4252" fillcolor="#e41b13" stroked="f"/>
            <v:shape id="_x0000_s1058" style="position:absolute;left:510;top:534;width:1237;height:408" coordorigin="510,534" coordsize="1237,408" o:spt="100" adj="0,,0" path="m1326,942r-19,-54l1277,803,1224,657,1180,534r-26,l1154,803r-84,l1111,657r43,146l1154,534r-109,l911,907,828,779,769,687r21,-21l918,534r-157,l644,666r,-132l510,534r,408l644,942r,-129l676,779r97,163l934,942r,l1029,942r16,-54l1178,888r15,54l1326,942m1746,534r-128,l1618,664r6,93l1599,720,1478,534r-125,l1353,942r128,l1481,813r-5,-93l1621,942r125,l1746,757r,-223e" stroked="f">
              <v:stroke joinstyle="round"/>
              <v:formulas/>
              <v:path arrowok="t" o:connecttype="segments"/>
            </v:shape>
            <v:line id="_x0000_s1057" style="position:absolute" from="1971,641" to="1971,942" strokecolor="white" strokeweight="2.35619mm"/>
            <v:line id="_x0000_s1056" style="position:absolute" from="1784,588" to="2158,588" strokecolor="white" strokeweight="1.887mm"/>
            <v:line id="_x0000_s1055" style="position:absolute" from="2263,784" to="2263,942" strokecolor="white" strokeweight="2.35619mm"/>
            <v:line id="_x0000_s1054" style="position:absolute" from="2196,728" to="2589,728" strokecolor="white" strokeweight="5.6pt"/>
            <v:line id="_x0000_s1053" style="position:absolute" from="2263,534" to="2263,672" strokecolor="white" strokeweight="2.35619mm"/>
            <v:shape id="_x0000_s1052" style="position:absolute;left:2522;top:534;width:2;height:408" coordorigin="2522,534" coordsize="0,408" o:spt="100" adj="0,,0" path="m2522,784r,158m2522,534r,138e" filled="f" strokecolor="white" strokeweight="6.68pt">
              <v:stroke joinstyle="round"/>
              <v:formulas/>
              <v:path arrowok="t" o:connecttype="segments"/>
            </v:shape>
            <v:shape id="_x0000_s1051" style="position:absolute;left:2615;top:534;width:428;height:408" coordorigin="2616,534" coordsize="428,408" o:spt="100" adj="0,,0" path="m2898,534r-136,l2616,942r130,l2762,888r262,l2994,803r-207,l2829,657r113,l2898,534xm3024,888r-129,l2911,942r133,l3024,888xm2942,657r-113,l2872,803r122,l2942,657xe" stroked="f">
              <v:stroke joinstyle="round"/>
              <v:formulas/>
              <v:path arrowok="t" o:connecttype="segments"/>
            </v:shape>
            <v:shape id="_x0000_s1050" type="#_x0000_t75" style="position:absolute;left:3074;top:510;width:364;height:432">
              <v:imagedata r:id="rId7" o:title=""/>
            </v:shape>
            <v:shape id="_x0000_s1049" type="#_x0000_t75" style="position:absolute;left:1450;top:1158;width:1931;height:192">
              <v:imagedata r:id="rId8" o:title=""/>
            </v:shape>
            <w10:wrap anchorx="page" anchory="page"/>
          </v:group>
        </w:pict>
      </w:r>
      <w:proofErr w:type="spellStart"/>
      <w:r>
        <w:rPr>
          <w:rFonts w:ascii="Century Gothic" w:hAnsi="Century Gothic"/>
          <w:b/>
          <w:color w:val="FFFFFF"/>
          <w:spacing w:val="-3"/>
          <w:sz w:val="50"/>
        </w:rPr>
        <w:t>H</w:t>
      </w:r>
      <w:r w:rsidRPr="007A0190">
        <w:rPr>
          <w:rFonts w:ascii="Century Gothic" w:hAnsi="Century Gothic"/>
          <w:b/>
          <w:color w:val="FFFFFF"/>
          <w:spacing w:val="-3"/>
          <w:sz w:val="44"/>
        </w:rPr>
        <w:t>ELIOTHAL</w:t>
      </w:r>
      <w:proofErr w:type="spellEnd"/>
      <w:r w:rsidRPr="007A0190">
        <w:rPr>
          <w:rFonts w:ascii="Century Gothic" w:hAnsi="Century Gothic"/>
          <w:b/>
          <w:color w:val="FFFFFF"/>
          <w:spacing w:val="-3"/>
          <w:sz w:val="44"/>
          <w:lang w:val="ru-RU"/>
        </w:rPr>
        <w:t xml:space="preserve">™ </w:t>
      </w:r>
      <w:r w:rsidRPr="007A0190">
        <w:rPr>
          <w:rFonts w:ascii="Century Gothic" w:hAnsi="Century Gothic"/>
          <w:b/>
          <w:color w:val="FFFFFF"/>
          <w:spacing w:val="-3"/>
          <w:sz w:val="44"/>
        </w:rPr>
        <w:t>LT</w:t>
      </w:r>
      <w:r w:rsidRPr="007A0190">
        <w:rPr>
          <w:rFonts w:ascii="Century Gothic" w:hAnsi="Century Gothic"/>
          <w:b/>
          <w:color w:val="FFFFFF"/>
          <w:spacing w:val="-3"/>
          <w:sz w:val="44"/>
          <w:lang w:val="ru-RU"/>
        </w:rPr>
        <w:t xml:space="preserve"> </w:t>
      </w:r>
      <w:r>
        <w:rPr>
          <w:rFonts w:ascii="Century Gothic" w:hAnsi="Century Gothic"/>
          <w:b/>
          <w:color w:val="FFFFFF"/>
          <w:spacing w:val="-3"/>
          <w:sz w:val="44"/>
          <w:lang w:val="ru-RU"/>
        </w:rPr>
        <w:br/>
      </w:r>
      <w:r w:rsidRPr="007A0190">
        <w:rPr>
          <w:rFonts w:ascii="Century Gothic" w:hAnsi="Century Gothic"/>
          <w:b/>
          <w:color w:val="FFFFFF"/>
          <w:spacing w:val="-3"/>
          <w:sz w:val="44"/>
          <w:lang w:val="ru-RU"/>
        </w:rPr>
        <w:t xml:space="preserve">ЭЛЕКТРИЧЕСКИЙ НАГРЕВАТЕЛЬ </w:t>
      </w:r>
      <w:r w:rsidRPr="007A0190">
        <w:rPr>
          <w:rFonts w:ascii="Century Gothic" w:hAnsi="Century Gothic"/>
          <w:b/>
          <w:color w:val="FFFFFF"/>
          <w:spacing w:val="-3"/>
          <w:sz w:val="44"/>
          <w:lang w:val="ru-RU"/>
        </w:rPr>
        <w:t xml:space="preserve">КОВША </w:t>
      </w:r>
    </w:p>
    <w:p w:rsidR="008F1D8E" w:rsidRPr="007A0190" w:rsidRDefault="007A0190">
      <w:pPr>
        <w:spacing w:before="177" w:line="206" w:lineRule="auto"/>
        <w:ind w:left="112" w:right="507"/>
        <w:rPr>
          <w:sz w:val="44"/>
          <w:lang w:val="ru-RU"/>
        </w:rPr>
      </w:pPr>
      <w:r>
        <w:rPr>
          <w:rFonts w:ascii="Century Gothic" w:hAnsi="Century Gothic"/>
          <w:b/>
          <w:color w:val="FFFFFF"/>
          <w:spacing w:val="-3"/>
          <w:sz w:val="44"/>
          <w:lang w:val="ru-RU"/>
        </w:rPr>
        <w:t>ЭКОНОМИЧНЫЙ</w:t>
      </w:r>
      <w:r w:rsidRPr="007A0190">
        <w:rPr>
          <w:rFonts w:ascii="Century Gothic" w:hAnsi="Century Gothic"/>
          <w:b/>
          <w:color w:val="FFFFFF"/>
          <w:spacing w:val="-3"/>
          <w:sz w:val="44"/>
          <w:lang w:val="ru-RU"/>
        </w:rPr>
        <w:t xml:space="preserve"> ЭЛЕКТРИЧЕСКИЙ НАГРЕВАТЕЛЬ КОВША ДЛЯ НИЗКОТЕМПЕРАТУРНЫХ ОПЕРАЦИЙ</w:t>
      </w:r>
    </w:p>
    <w:p w:rsidR="007A0190" w:rsidRDefault="007A0190" w:rsidP="007A0190">
      <w:pPr>
        <w:pStyle w:val="1"/>
        <w:ind w:right="5866"/>
        <w:rPr>
          <w:sz w:val="17"/>
          <w:szCs w:val="17"/>
          <w:lang w:val="ru-RU"/>
        </w:rPr>
      </w:pPr>
    </w:p>
    <w:p w:rsidR="007A0190" w:rsidRDefault="007A0190" w:rsidP="007A0190">
      <w:pPr>
        <w:pStyle w:val="1"/>
        <w:ind w:right="5866"/>
        <w:rPr>
          <w:sz w:val="17"/>
          <w:szCs w:val="17"/>
          <w:lang w:val="ru-RU"/>
        </w:rPr>
      </w:pPr>
    </w:p>
    <w:p w:rsidR="007A0190" w:rsidRDefault="007A0190" w:rsidP="007A0190">
      <w:pPr>
        <w:pStyle w:val="1"/>
        <w:ind w:right="5866"/>
        <w:rPr>
          <w:sz w:val="17"/>
          <w:szCs w:val="17"/>
          <w:lang w:val="ru-RU"/>
        </w:rPr>
      </w:pPr>
    </w:p>
    <w:p w:rsidR="008F1D8E" w:rsidRPr="007A0190" w:rsidRDefault="007A0190" w:rsidP="007A0190">
      <w:pPr>
        <w:pStyle w:val="1"/>
        <w:ind w:right="5866"/>
        <w:rPr>
          <w:sz w:val="17"/>
          <w:szCs w:val="17"/>
          <w:lang w:val="ru-RU"/>
        </w:rPr>
      </w:pPr>
      <w:proofErr w:type="gramStart"/>
      <w:r w:rsidRPr="007A0190">
        <w:rPr>
          <w:sz w:val="17"/>
          <w:szCs w:val="17"/>
        </w:rPr>
        <w:t>The</w:t>
      </w:r>
      <w:r w:rsidRPr="007A0190">
        <w:rPr>
          <w:sz w:val="17"/>
          <w:szCs w:val="17"/>
          <w:lang w:val="ru-RU"/>
        </w:rPr>
        <w:t xml:space="preserve"> </w:t>
      </w:r>
      <w:proofErr w:type="spellStart"/>
      <w:r w:rsidRPr="007A0190">
        <w:rPr>
          <w:sz w:val="17"/>
          <w:szCs w:val="17"/>
        </w:rPr>
        <w:t>Heliothal</w:t>
      </w:r>
      <w:proofErr w:type="spellEnd"/>
      <w:r w:rsidRPr="007A0190">
        <w:rPr>
          <w:sz w:val="17"/>
          <w:szCs w:val="17"/>
          <w:lang w:val="ru-RU"/>
        </w:rPr>
        <w:t xml:space="preserve">™ </w:t>
      </w:r>
      <w:r w:rsidRPr="007A0190">
        <w:rPr>
          <w:sz w:val="17"/>
          <w:szCs w:val="17"/>
        </w:rPr>
        <w:t>LT</w:t>
      </w:r>
      <w:r w:rsidRPr="007A0190">
        <w:rPr>
          <w:sz w:val="17"/>
          <w:szCs w:val="17"/>
          <w:lang w:val="ru-RU"/>
        </w:rPr>
        <w:t xml:space="preserve"> нагреватель ковша был разработан специально для процессов, не требующих наиболее высоких температурных диапазонов.</w:t>
      </w:r>
      <w:proofErr w:type="gramEnd"/>
      <w:r w:rsidRPr="007A0190">
        <w:rPr>
          <w:sz w:val="17"/>
          <w:szCs w:val="17"/>
          <w:lang w:val="ru-RU"/>
        </w:rPr>
        <w:t xml:space="preserve"> Это надежное и экономичное решение предназначено для нагрева ковша до температуры 1472 ° </w:t>
      </w:r>
      <w:r w:rsidRPr="007A0190">
        <w:rPr>
          <w:sz w:val="17"/>
          <w:szCs w:val="17"/>
        </w:rPr>
        <w:t>F</w:t>
      </w:r>
      <w:r w:rsidRPr="007A0190">
        <w:rPr>
          <w:sz w:val="17"/>
          <w:szCs w:val="17"/>
          <w:lang w:val="ru-RU"/>
        </w:rPr>
        <w:t xml:space="preserve"> (800 ° </w:t>
      </w:r>
      <w:r w:rsidRPr="007A0190">
        <w:rPr>
          <w:sz w:val="17"/>
          <w:szCs w:val="17"/>
        </w:rPr>
        <w:t>C</w:t>
      </w:r>
      <w:r w:rsidRPr="007A0190">
        <w:rPr>
          <w:sz w:val="17"/>
          <w:szCs w:val="17"/>
          <w:lang w:val="ru-RU"/>
        </w:rPr>
        <w:t>).</w:t>
      </w:r>
    </w:p>
    <w:p w:rsidR="008F1D8E" w:rsidRPr="007A0190" w:rsidRDefault="008F1D8E" w:rsidP="007A0190">
      <w:pPr>
        <w:pStyle w:val="a3"/>
        <w:spacing w:before="9"/>
        <w:rPr>
          <w:rFonts w:ascii="Trebuchet MS"/>
          <w:b/>
          <w:sz w:val="17"/>
          <w:szCs w:val="17"/>
          <w:lang w:val="ru-RU"/>
        </w:rPr>
      </w:pPr>
    </w:p>
    <w:p w:rsidR="008F1D8E" w:rsidRPr="007A0190" w:rsidRDefault="007A0190" w:rsidP="007A0190">
      <w:pPr>
        <w:pStyle w:val="a3"/>
        <w:spacing w:before="1"/>
        <w:ind w:left="904" w:right="5788"/>
        <w:rPr>
          <w:sz w:val="17"/>
          <w:szCs w:val="17"/>
          <w:lang w:val="ru-RU"/>
        </w:rPr>
      </w:pPr>
      <w:r w:rsidRPr="007A0190">
        <w:rPr>
          <w:w w:val="95"/>
          <w:sz w:val="17"/>
          <w:szCs w:val="17"/>
          <w:lang w:val="ru-RU"/>
        </w:rPr>
        <w:t>Наш электрический ко</w:t>
      </w:r>
      <w:r w:rsidRPr="007A0190">
        <w:rPr>
          <w:w w:val="95"/>
          <w:sz w:val="17"/>
          <w:szCs w:val="17"/>
          <w:lang w:val="ru-RU"/>
        </w:rPr>
        <w:t xml:space="preserve">вш </w:t>
      </w:r>
      <w:proofErr w:type="spellStart"/>
      <w:r w:rsidRPr="007A0190">
        <w:rPr>
          <w:w w:val="95"/>
          <w:sz w:val="17"/>
          <w:szCs w:val="17"/>
        </w:rPr>
        <w:t>Heliothal</w:t>
      </w:r>
      <w:proofErr w:type="spellEnd"/>
      <w:r w:rsidRPr="007A0190">
        <w:rPr>
          <w:w w:val="95"/>
          <w:sz w:val="17"/>
          <w:szCs w:val="17"/>
          <w:lang w:val="ru-RU"/>
        </w:rPr>
        <w:t xml:space="preserve"> ™ </w:t>
      </w:r>
      <w:r w:rsidRPr="007A0190">
        <w:rPr>
          <w:w w:val="95"/>
          <w:sz w:val="17"/>
          <w:szCs w:val="17"/>
        </w:rPr>
        <w:t>LT</w:t>
      </w:r>
      <w:r w:rsidRPr="007A0190">
        <w:rPr>
          <w:w w:val="95"/>
          <w:sz w:val="17"/>
          <w:szCs w:val="17"/>
          <w:lang w:val="ru-RU"/>
        </w:rPr>
        <w:t xml:space="preserve"> специально разработан для нагрева до 1472 ° </w:t>
      </w:r>
      <w:r w:rsidRPr="007A0190">
        <w:rPr>
          <w:w w:val="95"/>
          <w:sz w:val="17"/>
          <w:szCs w:val="17"/>
        </w:rPr>
        <w:t>F</w:t>
      </w:r>
      <w:r w:rsidRPr="007A0190">
        <w:rPr>
          <w:w w:val="95"/>
          <w:sz w:val="17"/>
          <w:szCs w:val="17"/>
          <w:lang w:val="ru-RU"/>
        </w:rPr>
        <w:t xml:space="preserve"> (800 градусов </w:t>
      </w:r>
      <w:r w:rsidRPr="007A0190">
        <w:rPr>
          <w:w w:val="95"/>
          <w:sz w:val="17"/>
          <w:szCs w:val="17"/>
        </w:rPr>
        <w:t>C</w:t>
      </w:r>
      <w:r w:rsidRPr="007A0190">
        <w:rPr>
          <w:w w:val="95"/>
          <w:sz w:val="17"/>
          <w:szCs w:val="17"/>
          <w:lang w:val="ru-RU"/>
        </w:rPr>
        <w:t>). Клиенты, которым не требуются наиболее высокие температурные диапазоны в процессе нагрева, могут воспользоваться этим передовым решением, которое обеспечивает простоту в испо</w:t>
      </w:r>
      <w:r w:rsidRPr="007A0190">
        <w:rPr>
          <w:w w:val="95"/>
          <w:sz w:val="17"/>
          <w:szCs w:val="17"/>
          <w:lang w:val="ru-RU"/>
        </w:rPr>
        <w:t>льзовании и более прочную конструкцию.</w:t>
      </w:r>
    </w:p>
    <w:p w:rsidR="008F1D8E" w:rsidRPr="007A0190" w:rsidRDefault="008F1D8E" w:rsidP="007A0190">
      <w:pPr>
        <w:pStyle w:val="a3"/>
        <w:spacing w:before="6"/>
        <w:rPr>
          <w:sz w:val="17"/>
          <w:szCs w:val="17"/>
          <w:lang w:val="ru-RU"/>
        </w:rPr>
      </w:pPr>
    </w:p>
    <w:p w:rsidR="008F1D8E" w:rsidRPr="007A0190" w:rsidRDefault="007A0190" w:rsidP="007A0190">
      <w:pPr>
        <w:pStyle w:val="a3"/>
        <w:spacing w:before="1"/>
        <w:ind w:left="904" w:right="5601"/>
        <w:rPr>
          <w:sz w:val="17"/>
          <w:szCs w:val="17"/>
          <w:lang w:val="ru-RU"/>
        </w:rPr>
      </w:pPr>
      <w:proofErr w:type="spellStart"/>
      <w:r w:rsidRPr="007A0190">
        <w:rPr>
          <w:w w:val="90"/>
          <w:sz w:val="17"/>
          <w:szCs w:val="17"/>
        </w:rPr>
        <w:t>Heliothal</w:t>
      </w:r>
      <w:proofErr w:type="spellEnd"/>
      <w:r w:rsidRPr="007A0190">
        <w:rPr>
          <w:w w:val="90"/>
          <w:sz w:val="17"/>
          <w:szCs w:val="17"/>
          <w:lang w:val="ru-RU"/>
        </w:rPr>
        <w:t xml:space="preserve"> ™ </w:t>
      </w:r>
      <w:r w:rsidRPr="007A0190">
        <w:rPr>
          <w:w w:val="90"/>
          <w:sz w:val="17"/>
          <w:szCs w:val="17"/>
        </w:rPr>
        <w:t>LT</w:t>
      </w:r>
      <w:r w:rsidRPr="007A0190">
        <w:rPr>
          <w:w w:val="90"/>
          <w:sz w:val="17"/>
          <w:szCs w:val="17"/>
          <w:lang w:val="ru-RU"/>
        </w:rPr>
        <w:t xml:space="preserve"> рекомендуется для литейных цехов, обрабатывающих цветные металлы с более низкой температурой плавления, в том числе алюминий, цинк, драгоценные металлы и свинец</w:t>
      </w:r>
      <w:proofErr w:type="gramStart"/>
      <w:r w:rsidRPr="007A0190">
        <w:rPr>
          <w:w w:val="90"/>
          <w:sz w:val="17"/>
          <w:szCs w:val="17"/>
          <w:lang w:val="ru-RU"/>
        </w:rPr>
        <w:t>..</w:t>
      </w:r>
      <w:proofErr w:type="gramEnd"/>
    </w:p>
    <w:p w:rsidR="008F1D8E" w:rsidRPr="007A0190" w:rsidRDefault="008F1D8E" w:rsidP="007A0190">
      <w:pPr>
        <w:pStyle w:val="a3"/>
        <w:spacing w:before="6"/>
        <w:rPr>
          <w:sz w:val="17"/>
          <w:szCs w:val="17"/>
          <w:lang w:val="ru-RU"/>
        </w:rPr>
      </w:pPr>
    </w:p>
    <w:p w:rsidR="008F1D8E" w:rsidRPr="007A0190" w:rsidRDefault="007A0190" w:rsidP="007A0190">
      <w:pPr>
        <w:pStyle w:val="1"/>
        <w:rPr>
          <w:sz w:val="17"/>
          <w:szCs w:val="17"/>
          <w:lang w:val="ru-RU"/>
        </w:rPr>
      </w:pPr>
      <w:r w:rsidRPr="007A0190">
        <w:rPr>
          <w:color w:val="E41B13"/>
          <w:w w:val="105"/>
          <w:sz w:val="17"/>
          <w:szCs w:val="17"/>
          <w:lang w:val="ru-RU"/>
        </w:rPr>
        <w:t xml:space="preserve">ЭЛЕКТРОНАГРЕВ ВНОСИТ МНОЖЕСТВО </w:t>
      </w:r>
      <w:r w:rsidRPr="007A0190">
        <w:rPr>
          <w:color w:val="E41B13"/>
          <w:w w:val="105"/>
          <w:sz w:val="17"/>
          <w:szCs w:val="17"/>
          <w:lang w:val="ru-RU"/>
        </w:rPr>
        <w:br/>
      </w:r>
      <w:r w:rsidRPr="007A0190">
        <w:rPr>
          <w:color w:val="E41B13"/>
          <w:w w:val="105"/>
          <w:sz w:val="17"/>
          <w:szCs w:val="17"/>
          <w:lang w:val="ru-RU"/>
        </w:rPr>
        <w:t>ПРЕИМУ</w:t>
      </w:r>
      <w:r w:rsidRPr="007A0190">
        <w:rPr>
          <w:color w:val="E41B13"/>
          <w:w w:val="105"/>
          <w:sz w:val="17"/>
          <w:szCs w:val="17"/>
          <w:lang w:val="ru-RU"/>
        </w:rPr>
        <w:t>ЩЕСТВ</w:t>
      </w:r>
    </w:p>
    <w:p w:rsidR="008F1D8E" w:rsidRPr="007A0190" w:rsidRDefault="007A0190" w:rsidP="007A0190">
      <w:pPr>
        <w:pStyle w:val="a3"/>
        <w:spacing w:before="29"/>
        <w:ind w:left="904" w:right="5718"/>
        <w:rPr>
          <w:sz w:val="17"/>
          <w:szCs w:val="17"/>
          <w:lang w:val="ru-RU"/>
        </w:rPr>
      </w:pPr>
      <w:r w:rsidRPr="007A0190">
        <w:rPr>
          <w:w w:val="95"/>
          <w:sz w:val="17"/>
          <w:szCs w:val="17"/>
          <w:lang w:val="ru-RU"/>
        </w:rPr>
        <w:t xml:space="preserve">Нагревание ковшей электричеством, а не газом, позволяет производителям и литейщикам алюминия и стали получать выгоду от снижения затрат на электроэнергию и повышения контроля над процессом. Полный ассортимент нагревателей ковша </w:t>
      </w:r>
      <w:proofErr w:type="spellStart"/>
      <w:r w:rsidRPr="007A0190">
        <w:rPr>
          <w:w w:val="95"/>
          <w:sz w:val="17"/>
          <w:szCs w:val="17"/>
        </w:rPr>
        <w:t>Heliothal</w:t>
      </w:r>
      <w:proofErr w:type="spellEnd"/>
      <w:r w:rsidRPr="007A0190">
        <w:rPr>
          <w:w w:val="95"/>
          <w:sz w:val="17"/>
          <w:szCs w:val="17"/>
          <w:lang w:val="ru-RU"/>
        </w:rPr>
        <w:t xml:space="preserve"> ™ обеспечива</w:t>
      </w:r>
      <w:r w:rsidRPr="007A0190">
        <w:rPr>
          <w:w w:val="95"/>
          <w:sz w:val="17"/>
          <w:szCs w:val="17"/>
          <w:lang w:val="ru-RU"/>
        </w:rPr>
        <w:t xml:space="preserve">ет </w:t>
      </w:r>
      <w:proofErr w:type="spellStart"/>
      <w:r w:rsidRPr="007A0190">
        <w:rPr>
          <w:w w:val="95"/>
          <w:sz w:val="17"/>
          <w:szCs w:val="17"/>
          <w:lang w:val="ru-RU"/>
        </w:rPr>
        <w:t>энергоэффективные</w:t>
      </w:r>
      <w:proofErr w:type="spellEnd"/>
      <w:r w:rsidRPr="007A0190">
        <w:rPr>
          <w:w w:val="95"/>
          <w:sz w:val="17"/>
          <w:szCs w:val="17"/>
          <w:lang w:val="ru-RU"/>
        </w:rPr>
        <w:t xml:space="preserve"> решения для нагрева и предварительного нагрева</w:t>
      </w:r>
    </w:p>
    <w:p w:rsidR="008F1D8E" w:rsidRPr="007A0190" w:rsidRDefault="007A0190" w:rsidP="007A0190">
      <w:pPr>
        <w:pStyle w:val="a3"/>
        <w:ind w:left="904" w:right="5866"/>
        <w:rPr>
          <w:sz w:val="17"/>
          <w:szCs w:val="17"/>
          <w:lang w:val="ru-RU"/>
        </w:rPr>
      </w:pPr>
      <w:proofErr w:type="gramStart"/>
      <w:r w:rsidRPr="007A0190">
        <w:rPr>
          <w:w w:val="90"/>
          <w:sz w:val="17"/>
          <w:szCs w:val="17"/>
          <w:lang w:val="ru-RU"/>
        </w:rPr>
        <w:t xml:space="preserve">ковша до температуры 2732 ° </w:t>
      </w:r>
      <w:r w:rsidRPr="007A0190">
        <w:rPr>
          <w:w w:val="90"/>
          <w:sz w:val="17"/>
          <w:szCs w:val="17"/>
        </w:rPr>
        <w:t>F</w:t>
      </w:r>
      <w:r w:rsidRPr="007A0190">
        <w:rPr>
          <w:w w:val="90"/>
          <w:sz w:val="17"/>
          <w:szCs w:val="17"/>
          <w:lang w:val="ru-RU"/>
        </w:rPr>
        <w:t xml:space="preserve"> (1500 ° </w:t>
      </w:r>
      <w:r w:rsidRPr="007A0190">
        <w:rPr>
          <w:w w:val="90"/>
          <w:sz w:val="17"/>
          <w:szCs w:val="17"/>
        </w:rPr>
        <w:t>C</w:t>
      </w:r>
      <w:r w:rsidRPr="007A0190">
        <w:rPr>
          <w:w w:val="90"/>
          <w:sz w:val="17"/>
          <w:szCs w:val="17"/>
          <w:lang w:val="ru-RU"/>
        </w:rPr>
        <w:t xml:space="preserve">), ковшей размером от </w:t>
      </w:r>
      <w:r w:rsidRPr="007A0190">
        <w:rPr>
          <w:w w:val="90"/>
          <w:sz w:val="17"/>
          <w:szCs w:val="17"/>
        </w:rPr>
        <w:t>ID</w:t>
      </w:r>
      <w:r w:rsidRPr="007A0190">
        <w:rPr>
          <w:w w:val="90"/>
          <w:sz w:val="17"/>
          <w:szCs w:val="17"/>
          <w:lang w:val="ru-RU"/>
        </w:rPr>
        <w:t xml:space="preserve"> 500 мм до </w:t>
      </w:r>
      <w:r w:rsidRPr="007A0190">
        <w:rPr>
          <w:w w:val="90"/>
          <w:sz w:val="17"/>
          <w:szCs w:val="17"/>
        </w:rPr>
        <w:t>ID</w:t>
      </w:r>
      <w:r w:rsidRPr="007A0190">
        <w:rPr>
          <w:w w:val="90"/>
          <w:sz w:val="17"/>
          <w:szCs w:val="17"/>
          <w:lang w:val="ru-RU"/>
        </w:rPr>
        <w:t xml:space="preserve"> 2100 мм (19,69 до</w:t>
      </w:r>
      <w:proofErr w:type="gramEnd"/>
    </w:p>
    <w:p w:rsidR="008F1D8E" w:rsidRPr="007A0190" w:rsidRDefault="007A0190" w:rsidP="007A0190">
      <w:pPr>
        <w:pStyle w:val="a3"/>
        <w:ind w:left="904"/>
        <w:rPr>
          <w:sz w:val="17"/>
          <w:szCs w:val="17"/>
          <w:lang w:val="ru-RU"/>
        </w:rPr>
      </w:pPr>
      <w:proofErr w:type="gramStart"/>
      <w:r w:rsidRPr="007A0190">
        <w:rPr>
          <w:w w:val="95"/>
          <w:sz w:val="17"/>
          <w:szCs w:val="17"/>
          <w:lang w:val="ru-RU"/>
        </w:rPr>
        <w:t>82.68 дюймов).</w:t>
      </w:r>
      <w:proofErr w:type="gramEnd"/>
    </w:p>
    <w:p w:rsidR="008F1D8E" w:rsidRPr="007A0190" w:rsidRDefault="008F1D8E" w:rsidP="007A0190">
      <w:pPr>
        <w:pStyle w:val="a3"/>
        <w:spacing w:before="1"/>
        <w:rPr>
          <w:sz w:val="17"/>
          <w:szCs w:val="17"/>
          <w:lang w:val="ru-RU"/>
        </w:rPr>
      </w:pPr>
    </w:p>
    <w:p w:rsidR="008F1D8E" w:rsidRPr="007A0190" w:rsidRDefault="007A0190" w:rsidP="007A0190">
      <w:pPr>
        <w:pStyle w:val="a3"/>
        <w:ind w:left="904" w:right="5601"/>
        <w:rPr>
          <w:sz w:val="17"/>
          <w:szCs w:val="17"/>
          <w:lang w:val="ru-RU"/>
        </w:rPr>
      </w:pPr>
      <w:r w:rsidRPr="007A0190">
        <w:rPr>
          <w:w w:val="95"/>
          <w:sz w:val="17"/>
          <w:szCs w:val="17"/>
          <w:lang w:val="ru-RU"/>
        </w:rPr>
        <w:t>Все наши электрические нагреватели ковша поставляются в комплекте, включая нагревательные элементы, изолированную крышку, контрольно-регулирующее оборудование, пусконаладочные работы и техническое обслуживание.</w:t>
      </w:r>
    </w:p>
    <w:p w:rsidR="008F1D8E" w:rsidRPr="007A0190" w:rsidRDefault="008F1D8E" w:rsidP="007A0190">
      <w:pPr>
        <w:pStyle w:val="a3"/>
        <w:spacing w:before="7"/>
        <w:rPr>
          <w:sz w:val="17"/>
          <w:szCs w:val="17"/>
          <w:lang w:val="ru-RU"/>
        </w:rPr>
      </w:pPr>
    </w:p>
    <w:p w:rsidR="008F1D8E" w:rsidRPr="007A0190" w:rsidRDefault="007A0190" w:rsidP="007A0190">
      <w:pPr>
        <w:pStyle w:val="a3"/>
        <w:ind w:left="904" w:right="5601"/>
        <w:rPr>
          <w:sz w:val="17"/>
          <w:szCs w:val="17"/>
        </w:rPr>
      </w:pPr>
      <w:r w:rsidRPr="007A0190">
        <w:rPr>
          <w:spacing w:val="2"/>
          <w:w w:val="95"/>
          <w:sz w:val="17"/>
          <w:szCs w:val="17"/>
          <w:lang w:val="ru-RU"/>
        </w:rPr>
        <w:t xml:space="preserve">Инновационная система контроля и управления </w:t>
      </w:r>
      <w:r w:rsidRPr="007A0190">
        <w:rPr>
          <w:spacing w:val="2"/>
          <w:w w:val="95"/>
          <w:sz w:val="17"/>
          <w:szCs w:val="17"/>
          <w:lang w:val="ru-RU"/>
        </w:rPr>
        <w:t xml:space="preserve">нагревателем </w:t>
      </w:r>
      <w:proofErr w:type="gramStart"/>
      <w:r w:rsidRPr="007A0190">
        <w:rPr>
          <w:spacing w:val="2"/>
          <w:w w:val="95"/>
          <w:sz w:val="17"/>
          <w:szCs w:val="17"/>
          <w:lang w:val="ru-RU"/>
        </w:rPr>
        <w:t>оптимизирует производительность и продлевает</w:t>
      </w:r>
      <w:proofErr w:type="gramEnd"/>
      <w:r w:rsidRPr="007A0190">
        <w:rPr>
          <w:spacing w:val="2"/>
          <w:w w:val="95"/>
          <w:sz w:val="17"/>
          <w:szCs w:val="17"/>
          <w:lang w:val="ru-RU"/>
        </w:rPr>
        <w:t xml:space="preserve"> срок службы нагревателя, устраняя перегрев. Система обеспечивает максимальную и постоянную мощность, что сокращает время процесса. Нагревательные элементы расположены таким образом, чтобы обеспечить</w:t>
      </w:r>
      <w:r w:rsidRPr="007A0190">
        <w:rPr>
          <w:spacing w:val="2"/>
          <w:w w:val="95"/>
          <w:sz w:val="17"/>
          <w:szCs w:val="17"/>
          <w:lang w:val="ru-RU"/>
        </w:rPr>
        <w:t xml:space="preserve"> точное направление излучения к целевой области. Система таймера имеет функцию предварительного нагрева, её можно настроить на автоматический запуск в заданное время. </w:t>
      </w:r>
      <w:proofErr w:type="spellStart"/>
      <w:proofErr w:type="gramStart"/>
      <w:r w:rsidRPr="007A0190">
        <w:rPr>
          <w:spacing w:val="2"/>
          <w:w w:val="95"/>
          <w:sz w:val="17"/>
          <w:szCs w:val="17"/>
        </w:rPr>
        <w:t>Нагревание</w:t>
      </w:r>
      <w:proofErr w:type="spellEnd"/>
      <w:r w:rsidRPr="007A0190">
        <w:rPr>
          <w:spacing w:val="2"/>
          <w:w w:val="95"/>
          <w:sz w:val="17"/>
          <w:szCs w:val="17"/>
        </w:rPr>
        <w:t xml:space="preserve"> </w:t>
      </w:r>
      <w:proofErr w:type="spellStart"/>
      <w:r w:rsidRPr="007A0190">
        <w:rPr>
          <w:spacing w:val="2"/>
          <w:w w:val="95"/>
          <w:sz w:val="17"/>
          <w:szCs w:val="17"/>
        </w:rPr>
        <w:t>контролируется</w:t>
      </w:r>
      <w:proofErr w:type="spellEnd"/>
      <w:r w:rsidRPr="007A0190">
        <w:rPr>
          <w:spacing w:val="2"/>
          <w:w w:val="95"/>
          <w:sz w:val="17"/>
          <w:szCs w:val="17"/>
        </w:rPr>
        <w:t xml:space="preserve"> </w:t>
      </w:r>
      <w:proofErr w:type="spellStart"/>
      <w:r w:rsidRPr="007A0190">
        <w:rPr>
          <w:spacing w:val="2"/>
          <w:w w:val="95"/>
          <w:sz w:val="17"/>
          <w:szCs w:val="17"/>
        </w:rPr>
        <w:t>программируемым</w:t>
      </w:r>
      <w:proofErr w:type="spellEnd"/>
      <w:r w:rsidRPr="007A0190">
        <w:rPr>
          <w:spacing w:val="2"/>
          <w:w w:val="95"/>
          <w:sz w:val="17"/>
          <w:szCs w:val="17"/>
        </w:rPr>
        <w:t xml:space="preserve"> </w:t>
      </w:r>
      <w:proofErr w:type="spellStart"/>
      <w:r w:rsidRPr="007A0190">
        <w:rPr>
          <w:spacing w:val="2"/>
          <w:w w:val="95"/>
          <w:sz w:val="17"/>
          <w:szCs w:val="17"/>
        </w:rPr>
        <w:t>логическим</w:t>
      </w:r>
      <w:proofErr w:type="spellEnd"/>
      <w:r w:rsidRPr="007A0190">
        <w:rPr>
          <w:spacing w:val="2"/>
          <w:w w:val="95"/>
          <w:sz w:val="17"/>
          <w:szCs w:val="17"/>
        </w:rPr>
        <w:t xml:space="preserve"> </w:t>
      </w:r>
      <w:proofErr w:type="spellStart"/>
      <w:r w:rsidRPr="007A0190">
        <w:rPr>
          <w:spacing w:val="2"/>
          <w:w w:val="95"/>
          <w:sz w:val="17"/>
          <w:szCs w:val="17"/>
        </w:rPr>
        <w:t>контроллером</w:t>
      </w:r>
      <w:proofErr w:type="spellEnd"/>
      <w:r w:rsidRPr="007A0190">
        <w:rPr>
          <w:spacing w:val="2"/>
          <w:w w:val="95"/>
          <w:sz w:val="17"/>
          <w:szCs w:val="17"/>
        </w:rPr>
        <w:t xml:space="preserve"> (</w:t>
      </w:r>
      <w:proofErr w:type="spellStart"/>
      <w:r w:rsidRPr="007A0190">
        <w:rPr>
          <w:spacing w:val="2"/>
          <w:w w:val="95"/>
          <w:sz w:val="17"/>
          <w:szCs w:val="17"/>
        </w:rPr>
        <w:t>ПЛК</w:t>
      </w:r>
      <w:proofErr w:type="spellEnd"/>
      <w:r w:rsidRPr="007A0190">
        <w:rPr>
          <w:spacing w:val="2"/>
          <w:w w:val="95"/>
          <w:sz w:val="17"/>
          <w:szCs w:val="17"/>
        </w:rPr>
        <w:t>).</w:t>
      </w:r>
      <w:proofErr w:type="gramEnd"/>
    </w:p>
    <w:p w:rsidR="008F1D8E" w:rsidRDefault="008F1D8E">
      <w:pPr>
        <w:spacing w:line="273" w:lineRule="auto"/>
        <w:sectPr w:rsidR="008F1D8E">
          <w:type w:val="continuous"/>
          <w:pgSz w:w="11910" w:h="16840"/>
          <w:pgMar w:top="1580" w:right="400" w:bottom="280" w:left="400" w:header="720" w:footer="720" w:gutter="0"/>
          <w:cols w:space="720"/>
        </w:sectPr>
      </w:pPr>
    </w:p>
    <w:p w:rsidR="008F1D8E" w:rsidRDefault="007A0190">
      <w:pPr>
        <w:pStyle w:val="a3"/>
        <w:spacing w:before="5"/>
        <w:rPr>
          <w:sz w:val="17"/>
        </w:rPr>
      </w:pPr>
      <w:r>
        <w:rPr>
          <w:noProof/>
          <w:lang w:val="ru-RU" w:eastAsia="ru-RU" w:bidi="ar-SA"/>
        </w:rPr>
        <w:lastRenderedPageBreak/>
        <w:drawing>
          <wp:anchor distT="0" distB="0" distL="0" distR="0" simplePos="0" relativeHeight="251449344" behindDoc="1" locked="0" layoutInCell="1" allowOverlap="1">
            <wp:simplePos x="0" y="0"/>
            <wp:positionH relativeFrom="page">
              <wp:posOffset>1600054</wp:posOffset>
            </wp:positionH>
            <wp:positionV relativeFrom="page">
              <wp:posOffset>799199</wp:posOffset>
            </wp:positionV>
            <wp:extent cx="4374939" cy="9641255"/>
            <wp:effectExtent l="0" t="0" r="0" b="0"/>
            <wp:wrapNone/>
            <wp:docPr id="1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4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74939" cy="9641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F1D8E" w:rsidRPr="007A0190" w:rsidRDefault="007A0190" w:rsidP="007A0190">
      <w:pPr>
        <w:pStyle w:val="1"/>
        <w:spacing w:before="119"/>
        <w:ind w:left="5680"/>
        <w:rPr>
          <w:sz w:val="17"/>
          <w:szCs w:val="17"/>
        </w:rPr>
      </w:pPr>
      <w:proofErr w:type="spellStart"/>
      <w:r w:rsidRPr="007A0190">
        <w:rPr>
          <w:color w:val="E41B13"/>
          <w:sz w:val="17"/>
          <w:szCs w:val="17"/>
        </w:rPr>
        <w:t>ПРЕИМУЩЕСТВА</w:t>
      </w:r>
      <w:proofErr w:type="spellEnd"/>
      <w:r w:rsidRPr="007A0190">
        <w:rPr>
          <w:color w:val="E41B13"/>
          <w:sz w:val="17"/>
          <w:szCs w:val="17"/>
        </w:rPr>
        <w:t xml:space="preserve"> </w:t>
      </w:r>
      <w:proofErr w:type="spellStart"/>
      <w:r w:rsidRPr="007A0190">
        <w:rPr>
          <w:color w:val="E41B13"/>
          <w:sz w:val="17"/>
          <w:szCs w:val="17"/>
        </w:rPr>
        <w:t>HELIOTHAL</w:t>
      </w:r>
      <w:proofErr w:type="spellEnd"/>
      <w:r w:rsidRPr="007A0190">
        <w:rPr>
          <w:color w:val="E41B13"/>
          <w:sz w:val="17"/>
          <w:szCs w:val="17"/>
        </w:rPr>
        <w:t>™ LT</w:t>
      </w:r>
    </w:p>
    <w:p w:rsidR="008F1D8E" w:rsidRPr="007A0190" w:rsidRDefault="007A0190" w:rsidP="007A0190">
      <w:pPr>
        <w:pStyle w:val="a4"/>
        <w:numPr>
          <w:ilvl w:val="0"/>
          <w:numId w:val="1"/>
        </w:numPr>
        <w:tabs>
          <w:tab w:val="left" w:pos="5908"/>
        </w:tabs>
        <w:spacing w:before="28"/>
        <w:ind w:right="1632"/>
        <w:rPr>
          <w:sz w:val="17"/>
          <w:szCs w:val="17"/>
          <w:lang w:val="ru-RU"/>
        </w:rPr>
      </w:pPr>
      <w:r w:rsidRPr="007A0190">
        <w:rPr>
          <w:w w:val="90"/>
          <w:sz w:val="17"/>
          <w:szCs w:val="17"/>
          <w:lang w:val="ru-RU"/>
        </w:rPr>
        <w:t xml:space="preserve">Более </w:t>
      </w:r>
      <w:proofErr w:type="spellStart"/>
      <w:r w:rsidRPr="007A0190">
        <w:rPr>
          <w:w w:val="90"/>
          <w:sz w:val="17"/>
          <w:szCs w:val="17"/>
          <w:lang w:val="ru-RU"/>
        </w:rPr>
        <w:t>энергоэффективен</w:t>
      </w:r>
      <w:proofErr w:type="spellEnd"/>
      <w:r w:rsidRPr="007A0190">
        <w:rPr>
          <w:w w:val="90"/>
          <w:sz w:val="17"/>
          <w:szCs w:val="17"/>
          <w:lang w:val="ru-RU"/>
        </w:rPr>
        <w:t xml:space="preserve">: чистая эффективность составляет более 70%, по сравнению </w:t>
      </w:r>
      <w:proofErr w:type="gramStart"/>
      <w:r w:rsidRPr="007A0190">
        <w:rPr>
          <w:w w:val="90"/>
          <w:sz w:val="17"/>
          <w:szCs w:val="17"/>
          <w:lang w:val="ru-RU"/>
        </w:rPr>
        <w:t>с</w:t>
      </w:r>
      <w:proofErr w:type="gramEnd"/>
      <w:r w:rsidRPr="007A0190">
        <w:rPr>
          <w:w w:val="90"/>
          <w:sz w:val="17"/>
          <w:szCs w:val="17"/>
          <w:lang w:val="ru-RU"/>
        </w:rPr>
        <w:t xml:space="preserve"> только 20% для газового нагрева.</w:t>
      </w:r>
    </w:p>
    <w:p w:rsidR="008F1D8E" w:rsidRPr="007A0190" w:rsidRDefault="007A0190" w:rsidP="007A0190">
      <w:pPr>
        <w:pStyle w:val="a4"/>
        <w:numPr>
          <w:ilvl w:val="0"/>
          <w:numId w:val="1"/>
        </w:numPr>
        <w:tabs>
          <w:tab w:val="left" w:pos="5908"/>
        </w:tabs>
        <w:ind w:left="5951" w:right="1832" w:hanging="272"/>
        <w:rPr>
          <w:sz w:val="17"/>
          <w:szCs w:val="17"/>
          <w:lang w:val="ru-RU"/>
        </w:rPr>
      </w:pPr>
      <w:r w:rsidRPr="007A0190">
        <w:rPr>
          <w:spacing w:val="2"/>
          <w:w w:val="90"/>
          <w:sz w:val="17"/>
          <w:szCs w:val="17"/>
          <w:lang w:val="ru-RU"/>
        </w:rPr>
        <w:t>Экономичный, простой и надежный без ущерба качеству.</w:t>
      </w:r>
    </w:p>
    <w:p w:rsidR="008F1D8E" w:rsidRPr="007A0190" w:rsidRDefault="007A0190" w:rsidP="007A0190">
      <w:pPr>
        <w:pStyle w:val="a4"/>
        <w:numPr>
          <w:ilvl w:val="0"/>
          <w:numId w:val="1"/>
        </w:numPr>
        <w:tabs>
          <w:tab w:val="left" w:pos="5908"/>
        </w:tabs>
        <w:spacing w:before="1"/>
        <w:ind w:right="1439"/>
        <w:rPr>
          <w:sz w:val="17"/>
          <w:szCs w:val="17"/>
          <w:lang w:val="ru-RU"/>
        </w:rPr>
      </w:pPr>
      <w:proofErr w:type="gramStart"/>
      <w:r w:rsidRPr="007A0190">
        <w:rPr>
          <w:w w:val="95"/>
          <w:sz w:val="17"/>
          <w:szCs w:val="17"/>
          <w:lang w:val="ru-RU"/>
        </w:rPr>
        <w:t>Предназначен</w:t>
      </w:r>
      <w:proofErr w:type="gramEnd"/>
      <w:r w:rsidRPr="007A0190">
        <w:rPr>
          <w:w w:val="95"/>
          <w:sz w:val="17"/>
          <w:szCs w:val="17"/>
          <w:lang w:val="ru-RU"/>
        </w:rPr>
        <w:t xml:space="preserve"> для литейных цехов по обработке цветных металл</w:t>
      </w:r>
      <w:r w:rsidRPr="007A0190">
        <w:rPr>
          <w:w w:val="95"/>
          <w:sz w:val="17"/>
          <w:szCs w:val="17"/>
          <w:lang w:val="ru-RU"/>
        </w:rPr>
        <w:t>ов, не требующих наиболее высоких температурных диапазонов.</w:t>
      </w:r>
    </w:p>
    <w:p w:rsidR="008F1D8E" w:rsidRPr="007A0190" w:rsidRDefault="007A0190" w:rsidP="007A0190">
      <w:pPr>
        <w:pStyle w:val="a4"/>
        <w:numPr>
          <w:ilvl w:val="0"/>
          <w:numId w:val="1"/>
        </w:numPr>
        <w:tabs>
          <w:tab w:val="left" w:pos="5908"/>
        </w:tabs>
        <w:ind w:right="1123"/>
        <w:rPr>
          <w:sz w:val="17"/>
          <w:szCs w:val="17"/>
          <w:lang w:val="ru-RU"/>
        </w:rPr>
      </w:pPr>
      <w:r w:rsidRPr="007A0190">
        <w:rPr>
          <w:w w:val="90"/>
          <w:sz w:val="17"/>
          <w:szCs w:val="17"/>
          <w:lang w:val="ru-RU"/>
        </w:rPr>
        <w:t>Многоцелевой: инновационный дизайн позволяет использовать один и тот же нагреватель как для сушки, так и для нагрева.</w:t>
      </w:r>
    </w:p>
    <w:p w:rsidR="008F1D8E" w:rsidRPr="007A0190" w:rsidRDefault="007A0190" w:rsidP="007A0190">
      <w:pPr>
        <w:pStyle w:val="a4"/>
        <w:numPr>
          <w:ilvl w:val="0"/>
          <w:numId w:val="1"/>
        </w:numPr>
        <w:tabs>
          <w:tab w:val="left" w:pos="5908"/>
        </w:tabs>
        <w:ind w:hanging="228"/>
        <w:rPr>
          <w:sz w:val="17"/>
          <w:szCs w:val="17"/>
        </w:rPr>
      </w:pPr>
      <w:proofErr w:type="spellStart"/>
      <w:r w:rsidRPr="007A0190">
        <w:rPr>
          <w:sz w:val="17"/>
          <w:szCs w:val="17"/>
        </w:rPr>
        <w:t>Сокращает</w:t>
      </w:r>
      <w:proofErr w:type="spellEnd"/>
      <w:r w:rsidRPr="007A0190">
        <w:rPr>
          <w:sz w:val="17"/>
          <w:szCs w:val="17"/>
        </w:rPr>
        <w:t xml:space="preserve"> </w:t>
      </w:r>
      <w:proofErr w:type="spellStart"/>
      <w:r w:rsidRPr="007A0190">
        <w:rPr>
          <w:sz w:val="17"/>
          <w:szCs w:val="17"/>
        </w:rPr>
        <w:t>время</w:t>
      </w:r>
      <w:proofErr w:type="spellEnd"/>
      <w:r w:rsidRPr="007A0190">
        <w:rPr>
          <w:sz w:val="17"/>
          <w:szCs w:val="17"/>
        </w:rPr>
        <w:t xml:space="preserve"> </w:t>
      </w:r>
      <w:proofErr w:type="spellStart"/>
      <w:r w:rsidRPr="007A0190">
        <w:rPr>
          <w:sz w:val="17"/>
          <w:szCs w:val="17"/>
        </w:rPr>
        <w:t>процесса</w:t>
      </w:r>
      <w:proofErr w:type="spellEnd"/>
      <w:r w:rsidRPr="007A0190">
        <w:rPr>
          <w:sz w:val="17"/>
          <w:szCs w:val="17"/>
        </w:rPr>
        <w:t>.</w:t>
      </w:r>
    </w:p>
    <w:p w:rsidR="008F1D8E" w:rsidRPr="007A0190" w:rsidRDefault="007A0190" w:rsidP="007A0190">
      <w:pPr>
        <w:pStyle w:val="a4"/>
        <w:numPr>
          <w:ilvl w:val="0"/>
          <w:numId w:val="1"/>
        </w:numPr>
        <w:tabs>
          <w:tab w:val="left" w:pos="5908"/>
        </w:tabs>
        <w:spacing w:before="31"/>
        <w:ind w:hanging="228"/>
        <w:rPr>
          <w:sz w:val="17"/>
          <w:szCs w:val="17"/>
        </w:rPr>
      </w:pPr>
      <w:proofErr w:type="spellStart"/>
      <w:r w:rsidRPr="007A0190">
        <w:rPr>
          <w:sz w:val="17"/>
          <w:szCs w:val="17"/>
        </w:rPr>
        <w:t>Увеличивает</w:t>
      </w:r>
      <w:proofErr w:type="spellEnd"/>
      <w:r w:rsidRPr="007A0190">
        <w:rPr>
          <w:sz w:val="17"/>
          <w:szCs w:val="17"/>
        </w:rPr>
        <w:t xml:space="preserve"> </w:t>
      </w:r>
      <w:proofErr w:type="spellStart"/>
      <w:r w:rsidRPr="007A0190">
        <w:rPr>
          <w:sz w:val="17"/>
          <w:szCs w:val="17"/>
        </w:rPr>
        <w:t>срок</w:t>
      </w:r>
      <w:proofErr w:type="spellEnd"/>
      <w:r w:rsidRPr="007A0190">
        <w:rPr>
          <w:sz w:val="17"/>
          <w:szCs w:val="17"/>
        </w:rPr>
        <w:t xml:space="preserve"> </w:t>
      </w:r>
      <w:proofErr w:type="spellStart"/>
      <w:r w:rsidRPr="007A0190">
        <w:rPr>
          <w:sz w:val="17"/>
          <w:szCs w:val="17"/>
        </w:rPr>
        <w:t>службы</w:t>
      </w:r>
      <w:proofErr w:type="spellEnd"/>
      <w:r w:rsidRPr="007A0190">
        <w:rPr>
          <w:sz w:val="17"/>
          <w:szCs w:val="17"/>
        </w:rPr>
        <w:t xml:space="preserve"> </w:t>
      </w:r>
      <w:proofErr w:type="spellStart"/>
      <w:r w:rsidRPr="007A0190">
        <w:rPr>
          <w:sz w:val="17"/>
          <w:szCs w:val="17"/>
        </w:rPr>
        <w:t>огнеупоров</w:t>
      </w:r>
      <w:proofErr w:type="spellEnd"/>
      <w:r w:rsidRPr="007A0190">
        <w:rPr>
          <w:sz w:val="17"/>
          <w:szCs w:val="17"/>
        </w:rPr>
        <w:t>.</w:t>
      </w:r>
    </w:p>
    <w:p w:rsidR="008F1D8E" w:rsidRPr="007A0190" w:rsidRDefault="007A0190" w:rsidP="007A0190">
      <w:pPr>
        <w:pStyle w:val="a4"/>
        <w:numPr>
          <w:ilvl w:val="0"/>
          <w:numId w:val="1"/>
        </w:numPr>
        <w:tabs>
          <w:tab w:val="left" w:pos="5908"/>
        </w:tabs>
        <w:spacing w:before="31"/>
        <w:ind w:hanging="228"/>
        <w:rPr>
          <w:sz w:val="17"/>
          <w:szCs w:val="17"/>
          <w:lang w:val="ru-RU"/>
        </w:rPr>
      </w:pPr>
      <w:r w:rsidRPr="007A0190">
        <w:rPr>
          <w:sz w:val="17"/>
          <w:szCs w:val="17"/>
          <w:lang w:val="ru-RU"/>
        </w:rPr>
        <w:t xml:space="preserve">Не выделяет </w:t>
      </w:r>
      <w:r w:rsidRPr="007A0190">
        <w:rPr>
          <w:sz w:val="17"/>
          <w:szCs w:val="17"/>
        </w:rPr>
        <w:t>CO</w:t>
      </w:r>
      <w:r w:rsidRPr="007A0190">
        <w:rPr>
          <w:sz w:val="17"/>
          <w:szCs w:val="17"/>
          <w:lang w:val="ru-RU"/>
        </w:rPr>
        <w:t xml:space="preserve">2, </w:t>
      </w:r>
      <w:proofErr w:type="spellStart"/>
      <w:r w:rsidRPr="007A0190">
        <w:rPr>
          <w:sz w:val="17"/>
          <w:szCs w:val="17"/>
        </w:rPr>
        <w:t>NOx</w:t>
      </w:r>
      <w:proofErr w:type="spellEnd"/>
      <w:r w:rsidRPr="007A0190">
        <w:rPr>
          <w:sz w:val="17"/>
          <w:szCs w:val="17"/>
          <w:lang w:val="ru-RU"/>
        </w:rPr>
        <w:t xml:space="preserve"> или </w:t>
      </w:r>
      <w:r w:rsidRPr="007A0190">
        <w:rPr>
          <w:sz w:val="17"/>
          <w:szCs w:val="17"/>
        </w:rPr>
        <w:t>CO</w:t>
      </w:r>
      <w:r w:rsidRPr="007A0190">
        <w:rPr>
          <w:sz w:val="17"/>
          <w:szCs w:val="17"/>
          <w:lang w:val="ru-RU"/>
        </w:rPr>
        <w:t>.</w:t>
      </w:r>
    </w:p>
    <w:p w:rsidR="008F1D8E" w:rsidRPr="007A0190" w:rsidRDefault="007A0190" w:rsidP="007A0190">
      <w:pPr>
        <w:pStyle w:val="a4"/>
        <w:numPr>
          <w:ilvl w:val="0"/>
          <w:numId w:val="1"/>
        </w:numPr>
        <w:tabs>
          <w:tab w:val="left" w:pos="5908"/>
        </w:tabs>
        <w:spacing w:before="30"/>
        <w:ind w:right="977"/>
        <w:rPr>
          <w:sz w:val="17"/>
          <w:szCs w:val="17"/>
          <w:lang w:val="ru-RU"/>
        </w:rPr>
      </w:pPr>
      <w:r w:rsidRPr="007A0190">
        <w:rPr>
          <w:w w:val="95"/>
          <w:sz w:val="17"/>
          <w:szCs w:val="17"/>
          <w:lang w:val="ru-RU"/>
        </w:rPr>
        <w:t xml:space="preserve">Не выделяет водяной пар, который может </w:t>
      </w:r>
      <w:proofErr w:type="gramStart"/>
      <w:r w:rsidRPr="007A0190">
        <w:rPr>
          <w:w w:val="95"/>
          <w:sz w:val="17"/>
          <w:szCs w:val="17"/>
          <w:lang w:val="ru-RU"/>
        </w:rPr>
        <w:t>конденсироваться и вызывать</w:t>
      </w:r>
      <w:proofErr w:type="gramEnd"/>
      <w:r w:rsidRPr="007A0190">
        <w:rPr>
          <w:w w:val="95"/>
          <w:sz w:val="17"/>
          <w:szCs w:val="17"/>
          <w:lang w:val="ru-RU"/>
        </w:rPr>
        <w:t xml:space="preserve"> взрывы в литейной промышленности.</w:t>
      </w:r>
    </w:p>
    <w:p w:rsidR="008F1D8E" w:rsidRPr="007A0190" w:rsidRDefault="007A0190" w:rsidP="007A0190">
      <w:pPr>
        <w:pStyle w:val="a4"/>
        <w:numPr>
          <w:ilvl w:val="0"/>
          <w:numId w:val="1"/>
        </w:numPr>
        <w:tabs>
          <w:tab w:val="left" w:pos="5908"/>
        </w:tabs>
        <w:ind w:hanging="228"/>
        <w:rPr>
          <w:sz w:val="17"/>
          <w:szCs w:val="17"/>
          <w:lang w:val="ru-RU"/>
        </w:rPr>
      </w:pPr>
      <w:r w:rsidRPr="007A0190">
        <w:rPr>
          <w:sz w:val="17"/>
          <w:szCs w:val="17"/>
          <w:lang w:val="ru-RU"/>
        </w:rPr>
        <w:t>Более чистая, безопасная и тихая рабочая среда.</w:t>
      </w:r>
    </w:p>
    <w:p w:rsidR="008F1D8E" w:rsidRPr="007A0190" w:rsidRDefault="007A0190" w:rsidP="007A0190">
      <w:pPr>
        <w:pStyle w:val="a4"/>
        <w:numPr>
          <w:ilvl w:val="0"/>
          <w:numId w:val="1"/>
        </w:numPr>
        <w:tabs>
          <w:tab w:val="left" w:pos="5908"/>
        </w:tabs>
        <w:spacing w:before="31"/>
        <w:ind w:hanging="228"/>
        <w:rPr>
          <w:sz w:val="17"/>
          <w:szCs w:val="17"/>
        </w:rPr>
      </w:pPr>
      <w:proofErr w:type="spellStart"/>
      <w:r w:rsidRPr="007A0190">
        <w:rPr>
          <w:sz w:val="17"/>
          <w:szCs w:val="17"/>
        </w:rPr>
        <w:t>Полная</w:t>
      </w:r>
      <w:proofErr w:type="spellEnd"/>
      <w:r w:rsidRPr="007A0190">
        <w:rPr>
          <w:sz w:val="17"/>
          <w:szCs w:val="17"/>
        </w:rPr>
        <w:t xml:space="preserve"> </w:t>
      </w:r>
      <w:proofErr w:type="spellStart"/>
      <w:r w:rsidRPr="007A0190">
        <w:rPr>
          <w:sz w:val="17"/>
          <w:szCs w:val="17"/>
        </w:rPr>
        <w:t>установка</w:t>
      </w:r>
      <w:proofErr w:type="spellEnd"/>
      <w:r w:rsidRPr="007A0190">
        <w:rPr>
          <w:sz w:val="17"/>
          <w:szCs w:val="17"/>
        </w:rPr>
        <w:t>.</w:t>
      </w:r>
    </w:p>
    <w:p w:rsidR="008F1D8E" w:rsidRPr="007A0190" w:rsidRDefault="008F1D8E" w:rsidP="007A0190">
      <w:pPr>
        <w:pStyle w:val="a3"/>
        <w:rPr>
          <w:sz w:val="17"/>
          <w:szCs w:val="17"/>
        </w:rPr>
      </w:pPr>
    </w:p>
    <w:p w:rsidR="008F1D8E" w:rsidRPr="007A0190" w:rsidRDefault="007A0190" w:rsidP="007A0190">
      <w:pPr>
        <w:pStyle w:val="1"/>
        <w:spacing w:before="1"/>
        <w:ind w:left="5680"/>
        <w:rPr>
          <w:sz w:val="17"/>
          <w:szCs w:val="17"/>
        </w:rPr>
      </w:pPr>
      <w:proofErr w:type="spellStart"/>
      <w:r w:rsidRPr="007A0190">
        <w:rPr>
          <w:color w:val="E41B13"/>
          <w:w w:val="105"/>
          <w:sz w:val="17"/>
          <w:szCs w:val="17"/>
        </w:rPr>
        <w:t>УСТАНОВКА</w:t>
      </w:r>
      <w:proofErr w:type="spellEnd"/>
      <w:r w:rsidRPr="007A0190">
        <w:rPr>
          <w:color w:val="E41B13"/>
          <w:w w:val="105"/>
          <w:sz w:val="17"/>
          <w:szCs w:val="17"/>
        </w:rPr>
        <w:t xml:space="preserve"> И </w:t>
      </w:r>
      <w:proofErr w:type="spellStart"/>
      <w:r w:rsidRPr="007A0190">
        <w:rPr>
          <w:color w:val="E41B13"/>
          <w:w w:val="105"/>
          <w:sz w:val="17"/>
          <w:szCs w:val="17"/>
        </w:rPr>
        <w:t>ПУСКО-НАЛАДКА</w:t>
      </w:r>
      <w:proofErr w:type="spellEnd"/>
    </w:p>
    <w:p w:rsidR="008F1D8E" w:rsidRPr="007A0190" w:rsidRDefault="007A0190" w:rsidP="007A0190">
      <w:pPr>
        <w:pStyle w:val="a3"/>
        <w:spacing w:before="28"/>
        <w:ind w:left="5680" w:right="931"/>
        <w:jc w:val="both"/>
        <w:rPr>
          <w:sz w:val="17"/>
          <w:szCs w:val="17"/>
          <w:lang w:val="ru-RU"/>
        </w:rPr>
      </w:pPr>
      <w:proofErr w:type="spellStart"/>
      <w:proofErr w:type="gramStart"/>
      <w:r w:rsidRPr="007A0190">
        <w:rPr>
          <w:w w:val="95"/>
          <w:sz w:val="17"/>
          <w:szCs w:val="17"/>
        </w:rPr>
        <w:t>Heliothal</w:t>
      </w:r>
      <w:proofErr w:type="spellEnd"/>
      <w:r w:rsidRPr="007A0190">
        <w:rPr>
          <w:w w:val="95"/>
          <w:sz w:val="17"/>
          <w:szCs w:val="17"/>
          <w:lang w:val="ru-RU"/>
        </w:rPr>
        <w:t xml:space="preserve"> ™ </w:t>
      </w:r>
      <w:r w:rsidRPr="007A0190">
        <w:rPr>
          <w:w w:val="95"/>
          <w:sz w:val="17"/>
          <w:szCs w:val="17"/>
        </w:rPr>
        <w:t>LT</w:t>
      </w:r>
      <w:r w:rsidRPr="007A0190">
        <w:rPr>
          <w:w w:val="95"/>
          <w:sz w:val="17"/>
          <w:szCs w:val="17"/>
          <w:lang w:val="ru-RU"/>
        </w:rPr>
        <w:t xml:space="preserve"> поставляется в ком</w:t>
      </w:r>
      <w:r w:rsidRPr="007A0190">
        <w:rPr>
          <w:w w:val="95"/>
          <w:sz w:val="17"/>
          <w:szCs w:val="17"/>
          <w:lang w:val="ru-RU"/>
        </w:rPr>
        <w:t>плекте, включая нагревательные элементы, изолирующую крышку, а также контрольно-регулирующее оборудование.</w:t>
      </w:r>
      <w:proofErr w:type="gramEnd"/>
      <w:r w:rsidRPr="007A0190">
        <w:rPr>
          <w:w w:val="95"/>
          <w:sz w:val="17"/>
          <w:szCs w:val="17"/>
          <w:lang w:val="ru-RU"/>
        </w:rPr>
        <w:t xml:space="preserve"> Ввод в эксплуатацию и техническая поддержка осуществляется на месте нашими специалистами.</w:t>
      </w:r>
    </w:p>
    <w:p w:rsidR="008F1D8E" w:rsidRPr="007A0190" w:rsidRDefault="008F1D8E">
      <w:pPr>
        <w:spacing w:line="273" w:lineRule="auto"/>
        <w:jc w:val="both"/>
        <w:rPr>
          <w:lang w:val="ru-RU"/>
        </w:rPr>
        <w:sectPr w:rsidR="008F1D8E" w:rsidRPr="007A0190">
          <w:pgSz w:w="11910" w:h="16840"/>
          <w:pgMar w:top="1240" w:right="400" w:bottom="280" w:left="400" w:header="720" w:footer="720" w:gutter="0"/>
          <w:cols w:space="720"/>
        </w:sectPr>
      </w:pPr>
    </w:p>
    <w:p w:rsidR="008F1D8E" w:rsidRPr="007A0190" w:rsidRDefault="008F1D8E">
      <w:pPr>
        <w:pStyle w:val="a3"/>
        <w:rPr>
          <w:sz w:val="20"/>
          <w:lang w:val="ru-RU"/>
        </w:rPr>
      </w:pPr>
    </w:p>
    <w:p w:rsidR="008F1D8E" w:rsidRPr="007A0190" w:rsidRDefault="008F1D8E">
      <w:pPr>
        <w:pStyle w:val="a3"/>
        <w:rPr>
          <w:sz w:val="20"/>
          <w:lang w:val="ru-RU"/>
        </w:rPr>
      </w:pPr>
    </w:p>
    <w:p w:rsidR="008F1D8E" w:rsidRPr="007A0190" w:rsidRDefault="008F1D8E">
      <w:pPr>
        <w:pStyle w:val="a3"/>
        <w:rPr>
          <w:sz w:val="20"/>
          <w:lang w:val="ru-RU"/>
        </w:rPr>
      </w:pPr>
    </w:p>
    <w:p w:rsidR="008F1D8E" w:rsidRPr="007A0190" w:rsidRDefault="008F1D8E">
      <w:pPr>
        <w:pStyle w:val="a3"/>
        <w:spacing w:before="4"/>
        <w:rPr>
          <w:sz w:val="21"/>
          <w:lang w:val="ru-RU"/>
        </w:rPr>
      </w:pPr>
    </w:p>
    <w:p w:rsidR="008F1D8E" w:rsidRDefault="007A0190">
      <w:pPr>
        <w:pStyle w:val="1"/>
        <w:ind w:left="5689" w:right="3886"/>
        <w:jc w:val="center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left:0;text-align:left;margin-left:184.75pt;margin-top:-1.3pt;width:106.65pt;height:99.8pt;z-index:251670528;mso-position-horizontal-relative:page" fillcolor="#e41b13" stroked="f">
            <v:textbox style="mso-next-textbox:#_x0000_s1035" inset="0,0,0,0">
              <w:txbxContent>
                <w:p w:rsidR="008F1D8E" w:rsidRDefault="008F1D8E">
                  <w:pPr>
                    <w:pStyle w:val="a3"/>
                    <w:rPr>
                      <w:sz w:val="22"/>
                    </w:rPr>
                  </w:pPr>
                </w:p>
                <w:p w:rsidR="008F1D8E" w:rsidRDefault="008F1D8E">
                  <w:pPr>
                    <w:pStyle w:val="a3"/>
                    <w:rPr>
                      <w:sz w:val="22"/>
                    </w:rPr>
                  </w:pPr>
                </w:p>
                <w:p w:rsidR="008F1D8E" w:rsidRDefault="008F1D8E">
                  <w:pPr>
                    <w:pStyle w:val="a3"/>
                    <w:spacing w:before="7"/>
                  </w:pPr>
                </w:p>
                <w:p w:rsidR="008F1D8E" w:rsidRDefault="007A0190">
                  <w:pPr>
                    <w:pStyle w:val="a3"/>
                    <w:spacing w:line="273" w:lineRule="auto"/>
                    <w:ind w:left="502" w:right="216" w:hanging="18"/>
                  </w:pPr>
                  <w:proofErr w:type="spellStart"/>
                  <w:r>
                    <w:rPr>
                      <w:color w:val="FFFFFF"/>
                      <w:w w:val="90"/>
                    </w:rPr>
                    <w:t>ДОСТУПНО</w:t>
                  </w:r>
                  <w:proofErr w:type="spellEnd"/>
                  <w:r>
                    <w:rPr>
                      <w:color w:val="FFFFFF"/>
                      <w:w w:val="90"/>
                    </w:rPr>
                    <w:t xml:space="preserve"> И </w:t>
                  </w:r>
                  <w:proofErr w:type="spellStart"/>
                  <w:r>
                    <w:rPr>
                      <w:color w:val="FFFFFF"/>
                      <w:w w:val="90"/>
                    </w:rPr>
                    <w:t>НАДЕЖНО</w:t>
                  </w:r>
                  <w:proofErr w:type="spellEnd"/>
                </w:p>
              </w:txbxContent>
            </v:textbox>
            <w10:wrap anchorx="page"/>
          </v:shape>
        </w:pict>
      </w:r>
      <w:r>
        <w:pict>
          <v:shape id="_x0000_s1034" type="#_x0000_t202" style="position:absolute;left:0;text-align:left;margin-left:65.4pt;margin-top:-1.3pt;width:106.65pt;height:99.8pt;z-index:251671552;mso-position-horizontal-relative:page" fillcolor="#575756" stroked="f">
            <v:textbox style="mso-next-textbox:#_x0000_s1034" inset="0,0,0,0">
              <w:txbxContent>
                <w:p w:rsidR="008F1D8E" w:rsidRDefault="008F1D8E">
                  <w:pPr>
                    <w:pStyle w:val="a3"/>
                    <w:rPr>
                      <w:sz w:val="22"/>
                    </w:rPr>
                  </w:pPr>
                </w:p>
                <w:p w:rsidR="008F1D8E" w:rsidRDefault="008F1D8E">
                  <w:pPr>
                    <w:pStyle w:val="a3"/>
                    <w:rPr>
                      <w:sz w:val="22"/>
                    </w:rPr>
                  </w:pPr>
                </w:p>
                <w:p w:rsidR="008F1D8E" w:rsidRDefault="008F1D8E">
                  <w:pPr>
                    <w:pStyle w:val="a3"/>
                    <w:spacing w:before="7"/>
                  </w:pPr>
                </w:p>
                <w:p w:rsidR="008F1D8E" w:rsidRDefault="007A0190">
                  <w:pPr>
                    <w:pStyle w:val="a3"/>
                    <w:spacing w:line="273" w:lineRule="auto"/>
                    <w:ind w:left="557" w:right="216" w:firstLine="54"/>
                  </w:pPr>
                  <w:proofErr w:type="spellStart"/>
                  <w:r>
                    <w:rPr>
                      <w:color w:val="FFFFFF"/>
                      <w:w w:val="95"/>
                    </w:rPr>
                    <w:t>ВЫСОКАЯ</w:t>
                  </w:r>
                  <w:proofErr w:type="spellEnd"/>
                  <w:r>
                    <w:rPr>
                      <w:color w:val="FFFFFF"/>
                      <w:w w:val="95"/>
                    </w:rPr>
                    <w:t xml:space="preserve"> </w:t>
                  </w:r>
                  <w:proofErr w:type="spellStart"/>
                  <w:r>
                    <w:rPr>
                      <w:color w:val="FFFFFF"/>
                      <w:w w:val="95"/>
                    </w:rPr>
                    <w:t>ЭФФЕКТИВНОСТЬ</w:t>
                  </w:r>
                  <w:proofErr w:type="spellEnd"/>
                </w:p>
              </w:txbxContent>
            </v:textbox>
            <w10:wrap anchorx="page"/>
          </v:shape>
        </w:pict>
      </w:r>
      <w:proofErr w:type="spellStart"/>
      <w:r>
        <w:rPr>
          <w:color w:val="E41B13"/>
        </w:rPr>
        <w:t>КЛЮЧЕВЫЕ</w:t>
      </w:r>
      <w:proofErr w:type="spellEnd"/>
      <w:r>
        <w:rPr>
          <w:color w:val="E41B13"/>
        </w:rPr>
        <w:t xml:space="preserve"> </w:t>
      </w:r>
      <w:r>
        <w:rPr>
          <w:color w:val="E41B13"/>
          <w:lang w:val="ru-RU"/>
        </w:rPr>
        <w:t>П</w:t>
      </w:r>
      <w:proofErr w:type="spellStart"/>
      <w:r>
        <w:rPr>
          <w:color w:val="E41B13"/>
        </w:rPr>
        <w:t>РЕИМУЩЕСТВА</w:t>
      </w:r>
      <w:proofErr w:type="spellEnd"/>
    </w:p>
    <w:p w:rsidR="008F1D8E" w:rsidRDefault="007A0190">
      <w:pPr>
        <w:pStyle w:val="a3"/>
        <w:rPr>
          <w:rFonts w:ascii="Trebuchet MS"/>
          <w:b/>
          <w:sz w:val="20"/>
        </w:rPr>
      </w:pPr>
      <w:bookmarkStart w:id="0" w:name="_GoBack"/>
      <w:r>
        <w:pict>
          <v:group id="_x0000_s1036" style="position:absolute;margin-left:296.2pt;margin-top:153.3pt;width:299.1pt;height:655.1pt;z-index:251669504;mso-position-horizontal-relative:page;mso-position-vertical-relative:page" coordorigin="5924,2864" coordsize="5982,13102">
            <v:shape id="_x0000_s1047" type="#_x0000_t75" style="position:absolute;left:5924;top:2863;width:5982;height:12863">
              <v:imagedata r:id="rId10" o:title=""/>
            </v:shape>
            <v:shape id="_x0000_s1046" style="position:absolute;left:8520;top:15557;width:1237;height:408" coordorigin="8521,15558" coordsize="1237,408" o:spt="100" adj="0,,0" path="m9337,15965r-19,-54l9287,15827r-52,-146l9191,15558r-26,l9165,15827r-84,l9122,15681r43,146l9165,15558r-110,l8922,15930r-83,-127l8780,15711r21,-21l8928,15558r-156,l8655,15690r,-132l8521,15558r,407l8655,15965r,-129l8686,15803r98,162l8944,15965r,l9040,15965r15,-54l9188,15911r16,54l9337,15965t420,-407l9629,15558r,129l9634,15780r-24,-37l9489,15558r-125,l9364,15965r128,l9492,15836r-5,-93l9632,15965r125,l9757,15780r,-222e" fillcolor="#e41b13" stroked="f">
              <v:stroke joinstyle="round"/>
              <v:formulas/>
              <v:path arrowok="t" o:connecttype="segments"/>
            </v:shape>
            <v:line id="_x0000_s1045" style="position:absolute" from="9982,15665" to="9982,15965" strokecolor="#e41b13" strokeweight="2.35619mm"/>
            <v:line id="_x0000_s1044" style="position:absolute" from="9795,15611" to="10169,15611" strokecolor="#e41b13" strokeweight="1.887mm"/>
            <v:line id="_x0000_s1043" style="position:absolute" from="10273,15807" to="10273,15965" strokecolor="#e41b13" strokeweight="2.35619mm"/>
            <v:line id="_x0000_s1042" style="position:absolute" from="10206,15751" to="10600,15751" strokecolor="#e41b13" strokeweight="5.6pt"/>
            <v:line id="_x0000_s1041" style="position:absolute" from="10273,15557" to="10273,15695" strokecolor="#e41b13" strokeweight="2.35619mm"/>
            <v:shape id="_x0000_s1040" style="position:absolute;left:10533;top:15557;width:2;height:408" coordorigin="10533,15558" coordsize="0,408" o:spt="100" adj="0,,0" path="m10533,15807r,158m10533,15558r,137e" filled="f" strokecolor="#e41b13" strokeweight="6.68pt">
              <v:stroke joinstyle="round"/>
              <v:formulas/>
              <v:path arrowok="t" o:connecttype="segments"/>
            </v:shape>
            <v:shape id="_x0000_s1039" style="position:absolute;left:10626;top:15557;width:428;height:408" coordorigin="10626,15558" coordsize="428,408" o:spt="100" adj="0,,0" path="m10908,15558r-136,l10626,15965r131,l10772,15911r263,l11005,15827r-207,l10839,15680r113,l10908,15558xm11035,15911r-130,l10921,15965r133,l11035,15911xm10952,15680r-113,l10882,15827r123,l10952,15680xe" fillcolor="#e41b13" stroked="f">
              <v:stroke joinstyle="round"/>
              <v:formulas/>
              <v:path arrowok="t" o:connecttype="segments"/>
            </v:shape>
            <v:shape id="_x0000_s1038" type="#_x0000_t75" style="position:absolute;left:11084;top:15533;width:364;height:432">
              <v:imagedata r:id="rId11" o:title=""/>
            </v:shape>
            <v:shape id="_x0000_s1037" type="#_x0000_t202" style="position:absolute;left:6080;top:3066;width:2758;height:480" filled="f" stroked="f">
              <v:textbox style="mso-next-textbox:#_x0000_s1037" inset="0,0,0,0">
                <w:txbxContent>
                  <w:p w:rsidR="008F1D8E" w:rsidRDefault="007A0190">
                    <w:pPr>
                      <w:spacing w:before="18"/>
                      <w:rPr>
                        <w:rFonts w:ascii="Trebuchet MS"/>
                        <w:b/>
                        <w:sz w:val="18"/>
                      </w:rPr>
                    </w:pPr>
                    <w:r>
                      <w:rPr>
                        <w:rFonts w:ascii="Trebuchet MS"/>
                        <w:b/>
                        <w:sz w:val="18"/>
                      </w:rPr>
                      <w:t>10</w:t>
                    </w:r>
                    <w:r>
                      <w:rPr>
                        <w:rFonts w:ascii="Trebuchet MS"/>
                        <w:b/>
                        <w:sz w:val="18"/>
                        <w:lang w:val="ru-RU"/>
                      </w:rPr>
                      <w:t xml:space="preserve"> </w:t>
                    </w:r>
                    <w:r w:rsidRPr="007A0190">
                      <w:rPr>
                        <w:rFonts w:ascii="Trebuchet MS"/>
                        <w:sz w:val="18"/>
                        <w:lang w:val="ru-RU"/>
                      </w:rPr>
                      <w:t>ПРИЧИН</w:t>
                    </w:r>
                    <w:r>
                      <w:rPr>
                        <w:rFonts w:ascii="Trebuchet MS"/>
                        <w:b/>
                        <w:sz w:val="18"/>
                        <w:lang w:val="ru-RU"/>
                      </w:rPr>
                      <w:t xml:space="preserve">, </w:t>
                    </w:r>
                    <w:proofErr w:type="spellStart"/>
                    <w:r>
                      <w:rPr>
                        <w:rFonts w:ascii="Trebuchet MS"/>
                        <w:b/>
                        <w:sz w:val="18"/>
                      </w:rPr>
                      <w:t>ПОЧЕМУ</w:t>
                    </w:r>
                    <w:proofErr w:type="spellEnd"/>
                    <w:r>
                      <w:rPr>
                        <w:rFonts w:ascii="Trebuchet MS"/>
                        <w:b/>
                        <w:sz w:val="18"/>
                      </w:rPr>
                      <w:t xml:space="preserve"> </w:t>
                    </w:r>
                  </w:p>
                  <w:p w:rsidR="008F1D8E" w:rsidRDefault="007A0190">
                    <w:pPr>
                      <w:spacing w:before="41"/>
                      <w:rPr>
                        <w:rFonts w:ascii="Trebuchet MS" w:hAnsi="Trebuchet MS"/>
                        <w:b/>
                        <w:sz w:val="18"/>
                      </w:rPr>
                    </w:pPr>
                    <w:proofErr w:type="spellStart"/>
                    <w:r>
                      <w:rPr>
                        <w:rFonts w:ascii="Trebuchet MS" w:hAnsi="Trebuchet MS"/>
                        <w:b/>
                        <w:w w:val="105"/>
                        <w:sz w:val="18"/>
                      </w:rPr>
                      <w:t>HE</w:t>
                    </w:r>
                    <w:r>
                      <w:rPr>
                        <w:rFonts w:ascii="Trebuchet MS" w:hAnsi="Trebuchet MS"/>
                        <w:b/>
                        <w:w w:val="105"/>
                        <w:sz w:val="18"/>
                      </w:rPr>
                      <w:t>LIOTHAL</w:t>
                    </w:r>
                    <w:proofErr w:type="spellEnd"/>
                    <w:r>
                      <w:rPr>
                        <w:rFonts w:ascii="Trebuchet MS" w:hAnsi="Trebuchet MS"/>
                        <w:b/>
                        <w:w w:val="105"/>
                        <w:sz w:val="18"/>
                      </w:rPr>
                      <w:t>™ LT</w:t>
                    </w:r>
                  </w:p>
                </w:txbxContent>
              </v:textbox>
            </v:shape>
            <w10:wrap anchorx="page" anchory="page"/>
          </v:group>
        </w:pict>
      </w:r>
      <w:bookmarkEnd w:id="0"/>
    </w:p>
    <w:p w:rsidR="008F1D8E" w:rsidRDefault="008F1D8E">
      <w:pPr>
        <w:pStyle w:val="a3"/>
        <w:rPr>
          <w:rFonts w:ascii="Trebuchet MS"/>
          <w:b/>
          <w:sz w:val="20"/>
        </w:rPr>
      </w:pPr>
    </w:p>
    <w:p w:rsidR="008F1D8E" w:rsidRDefault="008F1D8E">
      <w:pPr>
        <w:pStyle w:val="a3"/>
        <w:rPr>
          <w:rFonts w:ascii="Trebuchet MS"/>
          <w:b/>
          <w:sz w:val="20"/>
        </w:rPr>
      </w:pPr>
    </w:p>
    <w:p w:rsidR="008F1D8E" w:rsidRDefault="008F1D8E">
      <w:pPr>
        <w:pStyle w:val="a3"/>
        <w:rPr>
          <w:rFonts w:ascii="Trebuchet MS"/>
          <w:b/>
          <w:sz w:val="20"/>
        </w:rPr>
      </w:pPr>
    </w:p>
    <w:p w:rsidR="008F1D8E" w:rsidRDefault="008F1D8E">
      <w:pPr>
        <w:pStyle w:val="a3"/>
        <w:rPr>
          <w:rFonts w:ascii="Trebuchet MS"/>
          <w:b/>
          <w:sz w:val="20"/>
        </w:rPr>
      </w:pPr>
    </w:p>
    <w:p w:rsidR="008F1D8E" w:rsidRDefault="008F1D8E">
      <w:pPr>
        <w:pStyle w:val="a3"/>
        <w:rPr>
          <w:rFonts w:ascii="Trebuchet MS"/>
          <w:b/>
          <w:sz w:val="20"/>
        </w:rPr>
      </w:pPr>
    </w:p>
    <w:p w:rsidR="008F1D8E" w:rsidRDefault="008F1D8E">
      <w:pPr>
        <w:pStyle w:val="a3"/>
        <w:rPr>
          <w:rFonts w:ascii="Trebuchet MS"/>
          <w:b/>
          <w:sz w:val="20"/>
        </w:rPr>
      </w:pPr>
    </w:p>
    <w:p w:rsidR="008F1D8E" w:rsidRDefault="008F1D8E">
      <w:pPr>
        <w:pStyle w:val="a3"/>
        <w:rPr>
          <w:rFonts w:ascii="Trebuchet MS"/>
          <w:b/>
          <w:sz w:val="20"/>
        </w:rPr>
      </w:pPr>
    </w:p>
    <w:p w:rsidR="008F1D8E" w:rsidRDefault="007A0190">
      <w:pPr>
        <w:pStyle w:val="a3"/>
        <w:spacing w:before="9"/>
        <w:rPr>
          <w:rFonts w:ascii="Trebuchet MS"/>
          <w:b/>
          <w:sz w:val="19"/>
        </w:rPr>
      </w:pPr>
      <w:r>
        <w:pict>
          <v:shape id="_x0000_s1033" type="#_x0000_t202" style="position:absolute;margin-left:65.5pt;margin-top:12.7pt;width:106.65pt;height:99.8pt;z-index:-251656192;mso-wrap-distance-left:0;mso-wrap-distance-right:0;mso-position-horizontal-relative:page" fillcolor="#e41b13" stroked="f">
            <v:textbox inset="0,0,0,0">
              <w:txbxContent>
                <w:p w:rsidR="008F1D8E" w:rsidRDefault="008F1D8E">
                  <w:pPr>
                    <w:pStyle w:val="a3"/>
                    <w:rPr>
                      <w:rFonts w:ascii="Trebuchet MS"/>
                      <w:b/>
                      <w:sz w:val="22"/>
                    </w:rPr>
                  </w:pPr>
                </w:p>
                <w:p w:rsidR="008F1D8E" w:rsidRDefault="008F1D8E">
                  <w:pPr>
                    <w:pStyle w:val="a3"/>
                    <w:rPr>
                      <w:rFonts w:ascii="Trebuchet MS"/>
                      <w:b/>
                      <w:sz w:val="22"/>
                    </w:rPr>
                  </w:pPr>
                </w:p>
                <w:p w:rsidR="008F1D8E" w:rsidRDefault="008F1D8E">
                  <w:pPr>
                    <w:pStyle w:val="a3"/>
                    <w:spacing w:before="6"/>
                    <w:rPr>
                      <w:rFonts w:ascii="Trebuchet MS"/>
                      <w:b/>
                      <w:sz w:val="21"/>
                    </w:rPr>
                  </w:pPr>
                </w:p>
                <w:p w:rsidR="008F1D8E" w:rsidRDefault="007A0190">
                  <w:pPr>
                    <w:pStyle w:val="a3"/>
                    <w:ind w:left="142" w:right="138"/>
                    <w:jc w:val="center"/>
                  </w:pPr>
                  <w:proofErr w:type="spellStart"/>
                  <w:r>
                    <w:rPr>
                      <w:color w:val="FFFFFF"/>
                    </w:rPr>
                    <w:t>БОЛЕЕ</w:t>
                  </w:r>
                  <w:proofErr w:type="spellEnd"/>
                  <w:r>
                    <w:rPr>
                      <w:color w:val="FFFFFF"/>
                    </w:rPr>
                    <w:t xml:space="preserve"> </w:t>
                  </w:r>
                  <w:proofErr w:type="spellStart"/>
                  <w:r>
                    <w:rPr>
                      <w:color w:val="FFFFFF"/>
                    </w:rPr>
                    <w:t>ДЛИТЕЛЬНЫЙ</w:t>
                  </w:r>
                  <w:proofErr w:type="spellEnd"/>
                </w:p>
                <w:p w:rsidR="008F1D8E" w:rsidRDefault="007A0190">
                  <w:pPr>
                    <w:pStyle w:val="a3"/>
                    <w:spacing w:before="31"/>
                    <w:ind w:left="140" w:right="140"/>
                    <w:jc w:val="center"/>
                  </w:pPr>
                  <w:proofErr w:type="spellStart"/>
                  <w:r>
                    <w:rPr>
                      <w:color w:val="FFFFFF"/>
                    </w:rPr>
                    <w:t>СРОК</w:t>
                  </w:r>
                  <w:proofErr w:type="spellEnd"/>
                  <w:r>
                    <w:rPr>
                      <w:color w:val="FFFFFF"/>
                    </w:rPr>
                    <w:t xml:space="preserve"> </w:t>
                  </w:r>
                  <w:proofErr w:type="spellStart"/>
                  <w:r>
                    <w:rPr>
                      <w:color w:val="FFFFFF"/>
                    </w:rPr>
                    <w:t>ЭКСПЛУАТАЦИИ</w:t>
                  </w:r>
                  <w:proofErr w:type="spellEnd"/>
                  <w:r>
                    <w:rPr>
                      <w:color w:val="FFFFFF"/>
                    </w:rPr>
                    <w:t xml:space="preserve"> </w:t>
                  </w:r>
                  <w:proofErr w:type="spellStart"/>
                  <w:r>
                    <w:rPr>
                      <w:color w:val="FFFFFF"/>
                    </w:rPr>
                    <w:t>КОВША</w:t>
                  </w:r>
                  <w:proofErr w:type="spellEnd"/>
                </w:p>
              </w:txbxContent>
            </v:textbox>
            <w10:wrap type="topAndBottom" anchorx="page"/>
          </v:shape>
        </w:pict>
      </w:r>
      <w:r>
        <w:pict>
          <v:shape id="_x0000_s1032" type="#_x0000_t202" style="position:absolute;margin-left:184.85pt;margin-top:12.7pt;width:106.65pt;height:99.8pt;z-index:-251655168;mso-wrap-distance-left:0;mso-wrap-distance-right:0;mso-position-horizontal-relative:page" fillcolor="#575756" stroked="f">
            <v:textbox inset="0,0,0,0">
              <w:txbxContent>
                <w:p w:rsidR="008F1D8E" w:rsidRDefault="008F1D8E">
                  <w:pPr>
                    <w:pStyle w:val="a3"/>
                    <w:rPr>
                      <w:rFonts w:ascii="Trebuchet MS"/>
                      <w:b/>
                      <w:sz w:val="22"/>
                    </w:rPr>
                  </w:pPr>
                </w:p>
                <w:p w:rsidR="008F1D8E" w:rsidRDefault="008F1D8E">
                  <w:pPr>
                    <w:pStyle w:val="a3"/>
                    <w:rPr>
                      <w:rFonts w:ascii="Trebuchet MS"/>
                      <w:b/>
                      <w:sz w:val="22"/>
                    </w:rPr>
                  </w:pPr>
                </w:p>
                <w:p w:rsidR="008F1D8E" w:rsidRDefault="008F1D8E">
                  <w:pPr>
                    <w:pStyle w:val="a3"/>
                    <w:spacing w:before="6"/>
                    <w:rPr>
                      <w:rFonts w:ascii="Trebuchet MS"/>
                      <w:b/>
                      <w:sz w:val="21"/>
                    </w:rPr>
                  </w:pPr>
                </w:p>
                <w:p w:rsidR="008F1D8E" w:rsidRDefault="007A0190">
                  <w:pPr>
                    <w:pStyle w:val="a3"/>
                    <w:spacing w:line="273" w:lineRule="auto"/>
                    <w:ind w:left="566" w:right="216" w:hanging="181"/>
                  </w:pPr>
                  <w:proofErr w:type="spellStart"/>
                  <w:r>
                    <w:rPr>
                      <w:color w:val="FFFFFF"/>
                      <w:w w:val="90"/>
                    </w:rPr>
                    <w:t>МУЛЬТИФУНКЦИОНАЛЬНОСТЬ</w:t>
                  </w:r>
                  <w:proofErr w:type="spellEnd"/>
                </w:p>
              </w:txbxContent>
            </v:textbox>
            <w10:wrap type="topAndBottom" anchorx="page"/>
          </v:shape>
        </w:pict>
      </w:r>
    </w:p>
    <w:p w:rsidR="008F1D8E" w:rsidRDefault="008F1D8E">
      <w:pPr>
        <w:pStyle w:val="a3"/>
        <w:rPr>
          <w:rFonts w:ascii="Trebuchet MS"/>
          <w:b/>
          <w:sz w:val="20"/>
        </w:rPr>
      </w:pPr>
    </w:p>
    <w:p w:rsidR="008F1D8E" w:rsidRDefault="007A0190">
      <w:pPr>
        <w:pStyle w:val="a3"/>
        <w:spacing w:before="9"/>
        <w:rPr>
          <w:rFonts w:ascii="Trebuchet MS"/>
          <w:b/>
          <w:sz w:val="10"/>
        </w:rPr>
      </w:pPr>
      <w:r>
        <w:pict>
          <v:shape id="_x0000_s1031" type="#_x0000_t202" style="position:absolute;margin-left:65.4pt;margin-top:7.5pt;width:106.65pt;height:99.8pt;z-index:-251654144;mso-wrap-distance-left:0;mso-wrap-distance-right:0;mso-position-horizontal-relative:page" fillcolor="#575756" stroked="f">
            <v:textbox inset="0,0,0,0">
              <w:txbxContent>
                <w:p w:rsidR="008F1D8E" w:rsidRDefault="008F1D8E">
                  <w:pPr>
                    <w:pStyle w:val="a3"/>
                    <w:rPr>
                      <w:rFonts w:ascii="Trebuchet MS"/>
                      <w:b/>
                      <w:sz w:val="22"/>
                    </w:rPr>
                  </w:pPr>
                </w:p>
                <w:p w:rsidR="008F1D8E" w:rsidRDefault="008F1D8E">
                  <w:pPr>
                    <w:pStyle w:val="a3"/>
                    <w:rPr>
                      <w:rFonts w:ascii="Trebuchet MS"/>
                      <w:b/>
                      <w:sz w:val="22"/>
                    </w:rPr>
                  </w:pPr>
                </w:p>
                <w:p w:rsidR="008F1D8E" w:rsidRDefault="008F1D8E">
                  <w:pPr>
                    <w:pStyle w:val="a3"/>
                    <w:spacing w:before="6"/>
                    <w:rPr>
                      <w:rFonts w:ascii="Trebuchet MS"/>
                      <w:b/>
                      <w:sz w:val="21"/>
                    </w:rPr>
                  </w:pPr>
                </w:p>
                <w:p w:rsidR="008F1D8E" w:rsidRDefault="007A0190">
                  <w:pPr>
                    <w:pStyle w:val="a3"/>
                    <w:spacing w:line="273" w:lineRule="auto"/>
                    <w:ind w:left="271" w:right="216" w:firstLine="375"/>
                  </w:pPr>
                  <w:proofErr w:type="spellStart"/>
                  <w:r>
                    <w:rPr>
                      <w:color w:val="FFFFFF"/>
                    </w:rPr>
                    <w:t>УМЕНЬШЕНИЕ</w:t>
                  </w:r>
                  <w:proofErr w:type="spellEnd"/>
                  <w:r>
                    <w:rPr>
                      <w:color w:val="FFFFFF"/>
                    </w:rPr>
                    <w:t xml:space="preserve"> </w:t>
                  </w:r>
                  <w:proofErr w:type="spellStart"/>
                  <w:r>
                    <w:rPr>
                      <w:color w:val="FFFFFF"/>
                    </w:rPr>
                    <w:t>ВРЕМЕНИ</w:t>
                  </w:r>
                  <w:proofErr w:type="spellEnd"/>
                  <w:r>
                    <w:rPr>
                      <w:color w:val="FFFFFF"/>
                    </w:rPr>
                    <w:t xml:space="preserve"> </w:t>
                  </w:r>
                  <w:proofErr w:type="spellStart"/>
                  <w:r>
                    <w:rPr>
                      <w:color w:val="FFFFFF"/>
                    </w:rPr>
                    <w:t>ОБРАБОТКИ</w:t>
                  </w:r>
                  <w:proofErr w:type="spellEnd"/>
                </w:p>
              </w:txbxContent>
            </v:textbox>
            <w10:wrap type="topAndBottom" anchorx="page"/>
          </v:shape>
        </w:pict>
      </w:r>
      <w:r>
        <w:pict>
          <v:shape id="_x0000_s1030" type="#_x0000_t202" style="position:absolute;margin-left:184.75pt;margin-top:7.5pt;width:106.65pt;height:99.8pt;z-index:-251653120;mso-wrap-distance-left:0;mso-wrap-distance-right:0;mso-position-horizontal-relative:page" fillcolor="#e41b13" stroked="f">
            <v:textbox inset="0,0,0,0">
              <w:txbxContent>
                <w:p w:rsidR="008F1D8E" w:rsidRDefault="008F1D8E">
                  <w:pPr>
                    <w:pStyle w:val="a3"/>
                    <w:rPr>
                      <w:rFonts w:ascii="Trebuchet MS"/>
                      <w:b/>
                      <w:sz w:val="22"/>
                    </w:rPr>
                  </w:pPr>
                </w:p>
                <w:p w:rsidR="008F1D8E" w:rsidRDefault="008F1D8E">
                  <w:pPr>
                    <w:pStyle w:val="a3"/>
                    <w:rPr>
                      <w:rFonts w:ascii="Trebuchet MS"/>
                      <w:b/>
                      <w:sz w:val="22"/>
                    </w:rPr>
                  </w:pPr>
                </w:p>
                <w:p w:rsidR="008F1D8E" w:rsidRDefault="008F1D8E">
                  <w:pPr>
                    <w:pStyle w:val="a3"/>
                    <w:spacing w:before="6"/>
                    <w:rPr>
                      <w:rFonts w:ascii="Trebuchet MS"/>
                      <w:b/>
                      <w:sz w:val="21"/>
                    </w:rPr>
                  </w:pPr>
                </w:p>
                <w:p w:rsidR="008F1D8E" w:rsidRPr="007A0190" w:rsidRDefault="007A0190">
                  <w:pPr>
                    <w:pStyle w:val="a3"/>
                    <w:spacing w:line="273" w:lineRule="auto"/>
                    <w:ind w:left="176" w:right="16" w:firstLine="288"/>
                    <w:rPr>
                      <w:lang w:val="ru-RU"/>
                    </w:rPr>
                  </w:pPr>
                  <w:r w:rsidRPr="007A0190">
                    <w:rPr>
                      <w:color w:val="FFFFFF"/>
                      <w:w w:val="95"/>
                      <w:lang w:val="ru-RU"/>
                    </w:rPr>
                    <w:t xml:space="preserve">НУЛЕВЫЕ ВЫБРОСЫ </w:t>
                  </w:r>
                  <w:r>
                    <w:rPr>
                      <w:color w:val="FFFFFF"/>
                      <w:w w:val="95"/>
                    </w:rPr>
                    <w:t>CO</w:t>
                  </w:r>
                  <w:r w:rsidRPr="007A0190">
                    <w:rPr>
                      <w:color w:val="FFFFFF"/>
                      <w:w w:val="95"/>
                      <w:lang w:val="ru-RU"/>
                    </w:rPr>
                    <w:t xml:space="preserve">, </w:t>
                  </w:r>
                  <w:r>
                    <w:rPr>
                      <w:color w:val="FFFFFF"/>
                      <w:w w:val="95"/>
                    </w:rPr>
                    <w:t>CO</w:t>
                  </w:r>
                  <w:r w:rsidRPr="007A0190">
                    <w:rPr>
                      <w:color w:val="FFFFFF"/>
                      <w:w w:val="95"/>
                      <w:lang w:val="ru-RU"/>
                    </w:rPr>
                    <w:t>2</w:t>
                  </w:r>
                  <w:proofErr w:type="gramStart"/>
                  <w:r w:rsidRPr="007A0190">
                    <w:rPr>
                      <w:color w:val="FFFFFF"/>
                      <w:w w:val="95"/>
                      <w:lang w:val="ru-RU"/>
                    </w:rPr>
                    <w:t xml:space="preserve"> И</w:t>
                  </w:r>
                  <w:proofErr w:type="gramEnd"/>
                  <w:r w:rsidRPr="007A0190">
                    <w:rPr>
                      <w:color w:val="FFFFFF"/>
                      <w:w w:val="95"/>
                      <w:lang w:val="ru-RU"/>
                    </w:rPr>
                    <w:t xml:space="preserve"> </w:t>
                  </w:r>
                  <w:proofErr w:type="spellStart"/>
                  <w:r>
                    <w:rPr>
                      <w:color w:val="FFFFFF"/>
                      <w:w w:val="95"/>
                    </w:rPr>
                    <w:t>NOX</w:t>
                  </w:r>
                  <w:proofErr w:type="spellEnd"/>
                </w:p>
              </w:txbxContent>
            </v:textbox>
            <w10:wrap type="topAndBottom" anchorx="page"/>
          </v:shape>
        </w:pict>
      </w:r>
    </w:p>
    <w:p w:rsidR="008F1D8E" w:rsidRDefault="008F1D8E">
      <w:pPr>
        <w:pStyle w:val="a3"/>
        <w:rPr>
          <w:rFonts w:ascii="Trebuchet MS"/>
          <w:b/>
          <w:sz w:val="20"/>
        </w:rPr>
      </w:pPr>
    </w:p>
    <w:p w:rsidR="008F1D8E" w:rsidRDefault="007A0190">
      <w:pPr>
        <w:pStyle w:val="a3"/>
        <w:spacing w:before="7"/>
        <w:rPr>
          <w:rFonts w:ascii="Trebuchet MS"/>
          <w:b/>
          <w:sz w:val="19"/>
        </w:rPr>
      </w:pPr>
      <w:r>
        <w:pict>
          <v:shape id="_x0000_s1029" type="#_x0000_t202" style="position:absolute;margin-left:65.5pt;margin-top:12.6pt;width:106.65pt;height:99.8pt;z-index:-251652096;mso-wrap-distance-left:0;mso-wrap-distance-right:0;mso-position-horizontal-relative:page" fillcolor="#e41b13" stroked="f">
            <v:textbox inset="0,0,0,0">
              <w:txbxContent>
                <w:p w:rsidR="008F1D8E" w:rsidRDefault="008F1D8E">
                  <w:pPr>
                    <w:pStyle w:val="a3"/>
                    <w:rPr>
                      <w:rFonts w:ascii="Trebuchet MS"/>
                      <w:b/>
                      <w:sz w:val="22"/>
                    </w:rPr>
                  </w:pPr>
                </w:p>
                <w:p w:rsidR="008F1D8E" w:rsidRDefault="008F1D8E">
                  <w:pPr>
                    <w:pStyle w:val="a3"/>
                    <w:rPr>
                      <w:rFonts w:ascii="Trebuchet MS"/>
                      <w:b/>
                      <w:sz w:val="22"/>
                    </w:rPr>
                  </w:pPr>
                </w:p>
                <w:p w:rsidR="008F1D8E" w:rsidRDefault="008F1D8E">
                  <w:pPr>
                    <w:pStyle w:val="a3"/>
                    <w:spacing w:before="6"/>
                    <w:rPr>
                      <w:rFonts w:ascii="Trebuchet MS"/>
                      <w:b/>
                      <w:sz w:val="21"/>
                    </w:rPr>
                  </w:pPr>
                </w:p>
                <w:p w:rsidR="008F1D8E" w:rsidRDefault="007A0190">
                  <w:pPr>
                    <w:pStyle w:val="a3"/>
                    <w:spacing w:line="273" w:lineRule="auto"/>
                    <w:ind w:left="139" w:right="16" w:firstLine="210"/>
                  </w:pPr>
                  <w:proofErr w:type="spellStart"/>
                  <w:r>
                    <w:rPr>
                      <w:color w:val="FFFFFF"/>
                    </w:rPr>
                    <w:t>БЕЗОПАСНАЯ</w:t>
                  </w:r>
                  <w:proofErr w:type="spellEnd"/>
                  <w:r>
                    <w:rPr>
                      <w:color w:val="FFFFFF"/>
                    </w:rPr>
                    <w:t xml:space="preserve"> И </w:t>
                  </w:r>
                  <w:proofErr w:type="spellStart"/>
                  <w:r>
                    <w:rPr>
                      <w:color w:val="FFFFFF"/>
                    </w:rPr>
                    <w:t>ТИХАЯ</w:t>
                  </w:r>
                  <w:proofErr w:type="spellEnd"/>
                  <w:r>
                    <w:rPr>
                      <w:color w:val="FFFFFF"/>
                    </w:rPr>
                    <w:t xml:space="preserve"> </w:t>
                  </w:r>
                  <w:proofErr w:type="spellStart"/>
                  <w:r>
                    <w:rPr>
                      <w:color w:val="FFFFFF"/>
                    </w:rPr>
                    <w:t>РАБОЧАЯ</w:t>
                  </w:r>
                  <w:proofErr w:type="spellEnd"/>
                  <w:r>
                    <w:rPr>
                      <w:color w:val="FFFFFF"/>
                    </w:rPr>
                    <w:t xml:space="preserve"> </w:t>
                  </w:r>
                  <w:proofErr w:type="spellStart"/>
                  <w:r>
                    <w:rPr>
                      <w:color w:val="FFFFFF"/>
                    </w:rPr>
                    <w:t>СРЕДА</w:t>
                  </w:r>
                  <w:proofErr w:type="spellEnd"/>
                </w:p>
              </w:txbxContent>
            </v:textbox>
            <w10:wrap type="topAndBottom" anchorx="page"/>
          </v:shape>
        </w:pict>
      </w:r>
      <w:r>
        <w:pict>
          <v:shape id="_x0000_s1028" type="#_x0000_t202" style="position:absolute;margin-left:184.85pt;margin-top:12.6pt;width:106.65pt;height:99.8pt;z-index:-251651072;mso-wrap-distance-left:0;mso-wrap-distance-right:0;mso-position-horizontal-relative:page" fillcolor="#575756" stroked="f">
            <v:textbox inset="0,0,0,0">
              <w:txbxContent>
                <w:p w:rsidR="008F1D8E" w:rsidRDefault="008F1D8E">
                  <w:pPr>
                    <w:pStyle w:val="a3"/>
                    <w:rPr>
                      <w:rFonts w:ascii="Trebuchet MS"/>
                      <w:b/>
                      <w:sz w:val="22"/>
                    </w:rPr>
                  </w:pPr>
                </w:p>
                <w:p w:rsidR="008F1D8E" w:rsidRDefault="008F1D8E">
                  <w:pPr>
                    <w:pStyle w:val="a3"/>
                    <w:rPr>
                      <w:rFonts w:ascii="Trebuchet MS"/>
                      <w:b/>
                      <w:sz w:val="22"/>
                    </w:rPr>
                  </w:pPr>
                </w:p>
                <w:p w:rsidR="008F1D8E" w:rsidRPr="007A0190" w:rsidRDefault="007A0190">
                  <w:pPr>
                    <w:pStyle w:val="a3"/>
                    <w:spacing w:line="273" w:lineRule="auto"/>
                    <w:ind w:left="17" w:right="15" w:hanging="1"/>
                    <w:jc w:val="center"/>
                    <w:rPr>
                      <w:lang w:val="ru-RU"/>
                    </w:rPr>
                  </w:pPr>
                  <w:r w:rsidRPr="007A0190">
                    <w:rPr>
                      <w:color w:val="FFFFFF"/>
                      <w:lang w:val="ru-RU"/>
                    </w:rPr>
                    <w:t xml:space="preserve">СПЕЦИАЛЬНО </w:t>
                  </w:r>
                  <w:proofErr w:type="gramStart"/>
                  <w:r w:rsidRPr="007A0190">
                    <w:rPr>
                      <w:color w:val="FFFFFF"/>
                      <w:lang w:val="ru-RU"/>
                    </w:rPr>
                    <w:t>РАЗРАБОТАН</w:t>
                  </w:r>
                  <w:proofErr w:type="gramEnd"/>
                  <w:r w:rsidRPr="007A0190">
                    <w:rPr>
                      <w:color w:val="FFFFFF"/>
                      <w:lang w:val="ru-RU"/>
                    </w:rPr>
                    <w:t xml:space="preserve"> ДЛЯ НАГРЕВА ДО 1472°</w:t>
                  </w:r>
                  <w:r>
                    <w:rPr>
                      <w:color w:val="FFFFFF"/>
                    </w:rPr>
                    <w:t>F</w:t>
                  </w:r>
                  <w:r w:rsidRPr="007A0190">
                    <w:rPr>
                      <w:color w:val="FFFFFF"/>
                      <w:lang w:val="ru-RU"/>
                    </w:rPr>
                    <w:t xml:space="preserve"> (800 ГРАДУСОВ </w:t>
                  </w:r>
                  <w:r>
                    <w:rPr>
                      <w:color w:val="FFFFFF"/>
                    </w:rPr>
                    <w:t>C</w:t>
                  </w:r>
                  <w:r w:rsidRPr="007A0190">
                    <w:rPr>
                      <w:color w:val="FFFFFF"/>
                      <w:lang w:val="ru-RU"/>
                    </w:rPr>
                    <w:t>)</w:t>
                  </w:r>
                </w:p>
              </w:txbxContent>
            </v:textbox>
            <w10:wrap type="topAndBottom" anchorx="page"/>
          </v:shape>
        </w:pict>
      </w:r>
    </w:p>
    <w:p w:rsidR="008F1D8E" w:rsidRDefault="008F1D8E">
      <w:pPr>
        <w:pStyle w:val="a3"/>
        <w:rPr>
          <w:rFonts w:ascii="Trebuchet MS"/>
          <w:b/>
          <w:sz w:val="20"/>
        </w:rPr>
      </w:pPr>
    </w:p>
    <w:p w:rsidR="008F1D8E" w:rsidRDefault="007A0190">
      <w:pPr>
        <w:pStyle w:val="a3"/>
        <w:spacing w:before="9"/>
        <w:rPr>
          <w:rFonts w:ascii="Trebuchet MS"/>
          <w:b/>
          <w:sz w:val="11"/>
        </w:rPr>
      </w:pPr>
      <w:r>
        <w:pict>
          <v:shape id="_x0000_s1027" type="#_x0000_t202" style="position:absolute;margin-left:65.4pt;margin-top:8.05pt;width:106.65pt;height:99.8pt;z-index:-251650048;mso-wrap-distance-left:0;mso-wrap-distance-right:0;mso-position-horizontal-relative:page" fillcolor="#575756" stroked="f">
            <v:textbox inset="0,0,0,0">
              <w:txbxContent>
                <w:p w:rsidR="008F1D8E" w:rsidRDefault="008F1D8E">
                  <w:pPr>
                    <w:pStyle w:val="a3"/>
                    <w:rPr>
                      <w:rFonts w:ascii="Trebuchet MS"/>
                      <w:b/>
                      <w:sz w:val="22"/>
                    </w:rPr>
                  </w:pPr>
                </w:p>
                <w:p w:rsidR="008F1D8E" w:rsidRDefault="008F1D8E">
                  <w:pPr>
                    <w:pStyle w:val="a3"/>
                    <w:rPr>
                      <w:rFonts w:ascii="Trebuchet MS"/>
                      <w:b/>
                      <w:sz w:val="22"/>
                    </w:rPr>
                  </w:pPr>
                </w:p>
                <w:p w:rsidR="008F1D8E" w:rsidRDefault="008F1D8E">
                  <w:pPr>
                    <w:pStyle w:val="a3"/>
                    <w:spacing w:before="6"/>
                    <w:rPr>
                      <w:rFonts w:ascii="Trebuchet MS"/>
                      <w:b/>
                      <w:sz w:val="21"/>
                    </w:rPr>
                  </w:pPr>
                </w:p>
                <w:p w:rsidR="008F1D8E" w:rsidRDefault="007A0190">
                  <w:pPr>
                    <w:pStyle w:val="a3"/>
                    <w:spacing w:line="273" w:lineRule="auto"/>
                    <w:ind w:left="452" w:right="216" w:firstLine="88"/>
                  </w:pPr>
                  <w:proofErr w:type="spellStart"/>
                  <w:r>
                    <w:rPr>
                      <w:color w:val="FFFFFF"/>
                      <w:w w:val="95"/>
                    </w:rPr>
                    <w:t>ИСКЛЮЧАЕТ</w:t>
                  </w:r>
                  <w:proofErr w:type="spellEnd"/>
                  <w:r>
                    <w:rPr>
                      <w:color w:val="FFFFFF"/>
                      <w:w w:val="95"/>
                    </w:rPr>
                    <w:t xml:space="preserve"> </w:t>
                  </w:r>
                  <w:proofErr w:type="spellStart"/>
                  <w:r>
                    <w:rPr>
                      <w:color w:val="FFFFFF"/>
                      <w:w w:val="95"/>
                    </w:rPr>
                    <w:t>ПЕРЕГРЕВ</w:t>
                  </w:r>
                  <w:proofErr w:type="spellEnd"/>
                </w:p>
              </w:txbxContent>
            </v:textbox>
            <w10:wrap type="topAndBottom" anchorx="page"/>
          </v:shape>
        </w:pict>
      </w:r>
      <w:r>
        <w:pict>
          <v:shape id="_x0000_s1026" type="#_x0000_t202" style="position:absolute;margin-left:184.75pt;margin-top:8.05pt;width:106.65pt;height:99.8pt;z-index:-251649024;mso-wrap-distance-left:0;mso-wrap-distance-right:0;mso-position-horizontal-relative:page" fillcolor="#e41b13" stroked="f">
            <v:textbox inset="0,0,0,0">
              <w:txbxContent>
                <w:p w:rsidR="008F1D8E" w:rsidRDefault="008F1D8E">
                  <w:pPr>
                    <w:pStyle w:val="a3"/>
                    <w:rPr>
                      <w:rFonts w:ascii="Trebuchet MS"/>
                      <w:b/>
                      <w:sz w:val="22"/>
                    </w:rPr>
                  </w:pPr>
                </w:p>
                <w:p w:rsidR="008F1D8E" w:rsidRDefault="008F1D8E">
                  <w:pPr>
                    <w:pStyle w:val="a3"/>
                    <w:spacing w:before="9"/>
                    <w:rPr>
                      <w:rFonts w:ascii="Trebuchet MS"/>
                      <w:b/>
                      <w:sz w:val="32"/>
                    </w:rPr>
                  </w:pPr>
                </w:p>
                <w:p w:rsidR="008F1D8E" w:rsidRPr="007A0190" w:rsidRDefault="007A0190">
                  <w:pPr>
                    <w:pStyle w:val="a3"/>
                    <w:spacing w:line="273" w:lineRule="auto"/>
                    <w:ind w:left="142" w:right="140"/>
                    <w:jc w:val="center"/>
                    <w:rPr>
                      <w:lang w:val="ru-RU"/>
                    </w:rPr>
                  </w:pPr>
                  <w:r w:rsidRPr="007A0190">
                    <w:rPr>
                      <w:color w:val="FFFFFF"/>
                      <w:w w:val="95"/>
                      <w:lang w:val="ru-RU"/>
                    </w:rPr>
                    <w:t>РЕКОМЕНДУЕТСЯ ДЛЯ АЛЮМИНИЯ, ЦИНКА, ОЛОВА И СВИНЦА.</w:t>
                  </w:r>
                </w:p>
              </w:txbxContent>
            </v:textbox>
            <w10:wrap type="topAndBottom" anchorx="page"/>
          </v:shape>
        </w:pict>
      </w:r>
    </w:p>
    <w:p w:rsidR="008F1D8E" w:rsidRDefault="008F1D8E">
      <w:pPr>
        <w:pStyle w:val="a3"/>
        <w:rPr>
          <w:rFonts w:ascii="Trebuchet MS"/>
          <w:b/>
          <w:sz w:val="20"/>
        </w:rPr>
      </w:pPr>
    </w:p>
    <w:p w:rsidR="008F1D8E" w:rsidRDefault="008F1D8E">
      <w:pPr>
        <w:pStyle w:val="a3"/>
        <w:rPr>
          <w:rFonts w:ascii="Trebuchet MS"/>
          <w:b/>
          <w:sz w:val="20"/>
        </w:rPr>
      </w:pPr>
    </w:p>
    <w:p w:rsidR="008F1D8E" w:rsidRDefault="008F1D8E">
      <w:pPr>
        <w:pStyle w:val="a3"/>
        <w:rPr>
          <w:rFonts w:ascii="Trebuchet MS"/>
          <w:b/>
          <w:sz w:val="20"/>
        </w:rPr>
      </w:pPr>
    </w:p>
    <w:p w:rsidR="008F1D8E" w:rsidRDefault="008F1D8E">
      <w:pPr>
        <w:pStyle w:val="a3"/>
        <w:rPr>
          <w:rFonts w:ascii="Trebuchet MS"/>
          <w:b/>
          <w:sz w:val="20"/>
        </w:rPr>
      </w:pPr>
    </w:p>
    <w:p w:rsidR="008F1D8E" w:rsidRDefault="008F1D8E">
      <w:pPr>
        <w:pStyle w:val="a3"/>
        <w:rPr>
          <w:rFonts w:ascii="Trebuchet MS"/>
          <w:b/>
          <w:sz w:val="20"/>
        </w:rPr>
      </w:pPr>
    </w:p>
    <w:p w:rsidR="008F1D8E" w:rsidRDefault="008F1D8E">
      <w:pPr>
        <w:pStyle w:val="a3"/>
        <w:rPr>
          <w:rFonts w:ascii="Trebuchet MS"/>
          <w:b/>
          <w:sz w:val="20"/>
        </w:rPr>
      </w:pPr>
    </w:p>
    <w:p w:rsidR="008F1D8E" w:rsidRDefault="008F1D8E">
      <w:pPr>
        <w:pStyle w:val="a3"/>
        <w:spacing w:before="1"/>
        <w:rPr>
          <w:rFonts w:ascii="Trebuchet MS"/>
          <w:b/>
          <w:sz w:val="26"/>
        </w:rPr>
      </w:pPr>
    </w:p>
    <w:p w:rsidR="008F1D8E" w:rsidRDefault="007A0190">
      <w:pPr>
        <w:spacing w:before="105" w:after="3"/>
        <w:ind w:left="110"/>
        <w:rPr>
          <w:sz w:val="14"/>
        </w:rPr>
      </w:pPr>
      <w:r>
        <w:rPr>
          <w:sz w:val="14"/>
        </w:rPr>
        <w:t xml:space="preserve">FOR CONTACT INFORMATION PLEASE VISIT: </w:t>
      </w:r>
      <w:hyperlink r:id="rId12">
        <w:r>
          <w:rPr>
            <w:sz w:val="14"/>
          </w:rPr>
          <w:t>WWW.KANTHAL.COM</w:t>
        </w:r>
      </w:hyperlink>
    </w:p>
    <w:p w:rsidR="008F1D8E" w:rsidRDefault="007A0190">
      <w:pPr>
        <w:pStyle w:val="a3"/>
        <w:spacing w:line="191" w:lineRule="exact"/>
        <w:ind w:left="9061"/>
        <w:rPr>
          <w:sz w:val="19"/>
        </w:rPr>
      </w:pPr>
      <w:r>
        <w:rPr>
          <w:noProof/>
          <w:position w:val="-3"/>
          <w:sz w:val="19"/>
          <w:lang w:val="ru-RU" w:eastAsia="ru-RU" w:bidi="ar-SA"/>
        </w:rPr>
        <w:drawing>
          <wp:inline distT="0" distB="0" distL="0" distR="0">
            <wp:extent cx="1225816" cy="121443"/>
            <wp:effectExtent l="0" t="0" r="0" b="0"/>
            <wp:docPr id="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7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5816" cy="1214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F1D8E">
      <w:pgSz w:w="11910" w:h="16840"/>
      <w:pgMar w:top="1580" w:right="400" w:bottom="280" w:left="4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2C3B6A"/>
    <w:multiLevelType w:val="hybridMultilevel"/>
    <w:tmpl w:val="2CEA8122"/>
    <w:lvl w:ilvl="0" w:tplc="9078C7C8">
      <w:numFmt w:val="bullet"/>
      <w:lvlText w:val="—"/>
      <w:lvlJc w:val="left"/>
      <w:pPr>
        <w:ind w:left="5907" w:hanging="227"/>
      </w:pPr>
      <w:rPr>
        <w:rFonts w:ascii="Verdana" w:eastAsia="Verdana" w:hAnsi="Verdana" w:cs="Verdana" w:hint="default"/>
        <w:w w:val="91"/>
        <w:sz w:val="18"/>
        <w:szCs w:val="18"/>
        <w:lang w:val="en-US" w:eastAsia="en-US" w:bidi="en-US"/>
      </w:rPr>
    </w:lvl>
    <w:lvl w:ilvl="1" w:tplc="B67E9CDE">
      <w:numFmt w:val="bullet"/>
      <w:lvlText w:val="•"/>
      <w:lvlJc w:val="left"/>
      <w:pPr>
        <w:ind w:left="6420" w:hanging="227"/>
      </w:pPr>
      <w:rPr>
        <w:rFonts w:hint="default"/>
        <w:lang w:val="en-US" w:eastAsia="en-US" w:bidi="en-US"/>
      </w:rPr>
    </w:lvl>
    <w:lvl w:ilvl="2" w:tplc="7606365E">
      <w:numFmt w:val="bullet"/>
      <w:lvlText w:val="•"/>
      <w:lvlJc w:val="left"/>
      <w:pPr>
        <w:ind w:left="6941" w:hanging="227"/>
      </w:pPr>
      <w:rPr>
        <w:rFonts w:hint="default"/>
        <w:lang w:val="en-US" w:eastAsia="en-US" w:bidi="en-US"/>
      </w:rPr>
    </w:lvl>
    <w:lvl w:ilvl="3" w:tplc="34063F70">
      <w:numFmt w:val="bullet"/>
      <w:lvlText w:val="•"/>
      <w:lvlJc w:val="left"/>
      <w:pPr>
        <w:ind w:left="7461" w:hanging="227"/>
      </w:pPr>
      <w:rPr>
        <w:rFonts w:hint="default"/>
        <w:lang w:val="en-US" w:eastAsia="en-US" w:bidi="en-US"/>
      </w:rPr>
    </w:lvl>
    <w:lvl w:ilvl="4" w:tplc="1AD0044C">
      <w:numFmt w:val="bullet"/>
      <w:lvlText w:val="•"/>
      <w:lvlJc w:val="left"/>
      <w:pPr>
        <w:ind w:left="7982" w:hanging="227"/>
      </w:pPr>
      <w:rPr>
        <w:rFonts w:hint="default"/>
        <w:lang w:val="en-US" w:eastAsia="en-US" w:bidi="en-US"/>
      </w:rPr>
    </w:lvl>
    <w:lvl w:ilvl="5" w:tplc="28DE3700">
      <w:numFmt w:val="bullet"/>
      <w:lvlText w:val="•"/>
      <w:lvlJc w:val="left"/>
      <w:pPr>
        <w:ind w:left="8502" w:hanging="227"/>
      </w:pPr>
      <w:rPr>
        <w:rFonts w:hint="default"/>
        <w:lang w:val="en-US" w:eastAsia="en-US" w:bidi="en-US"/>
      </w:rPr>
    </w:lvl>
    <w:lvl w:ilvl="6" w:tplc="57AAA16E">
      <w:numFmt w:val="bullet"/>
      <w:lvlText w:val="•"/>
      <w:lvlJc w:val="left"/>
      <w:pPr>
        <w:ind w:left="9023" w:hanging="227"/>
      </w:pPr>
      <w:rPr>
        <w:rFonts w:hint="default"/>
        <w:lang w:val="en-US" w:eastAsia="en-US" w:bidi="en-US"/>
      </w:rPr>
    </w:lvl>
    <w:lvl w:ilvl="7" w:tplc="8778AF60">
      <w:numFmt w:val="bullet"/>
      <w:lvlText w:val="•"/>
      <w:lvlJc w:val="left"/>
      <w:pPr>
        <w:ind w:left="9543" w:hanging="227"/>
      </w:pPr>
      <w:rPr>
        <w:rFonts w:hint="default"/>
        <w:lang w:val="en-US" w:eastAsia="en-US" w:bidi="en-US"/>
      </w:rPr>
    </w:lvl>
    <w:lvl w:ilvl="8" w:tplc="98EAB120">
      <w:numFmt w:val="bullet"/>
      <w:lvlText w:val="•"/>
      <w:lvlJc w:val="left"/>
      <w:pPr>
        <w:ind w:left="10064" w:hanging="227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8F1D8E"/>
    <w:rsid w:val="007A0190"/>
    <w:rsid w:val="008F1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Verdana" w:eastAsia="Verdana" w:hAnsi="Verdana" w:cs="Verdana"/>
      <w:lang w:bidi="en-US"/>
    </w:rPr>
  </w:style>
  <w:style w:type="paragraph" w:styleId="1">
    <w:name w:val="heading 1"/>
    <w:basedOn w:val="a"/>
    <w:uiPriority w:val="1"/>
    <w:qFormat/>
    <w:pPr>
      <w:ind w:left="904"/>
      <w:outlineLvl w:val="0"/>
    </w:pPr>
    <w:rPr>
      <w:rFonts w:ascii="Trebuchet MS" w:eastAsia="Trebuchet MS" w:hAnsi="Trebuchet MS" w:cs="Trebuchet MS"/>
      <w:b/>
      <w:b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8"/>
      <w:szCs w:val="18"/>
    </w:rPr>
  </w:style>
  <w:style w:type="paragraph" w:styleId="a4">
    <w:name w:val="List Paragraph"/>
    <w:basedOn w:val="a"/>
    <w:uiPriority w:val="1"/>
    <w:qFormat/>
    <w:pPr>
      <w:ind w:left="5907" w:hanging="228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7A019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A0190"/>
    <w:rPr>
      <w:rFonts w:ascii="Tahoma" w:eastAsia="Verdana" w:hAnsi="Tahoma" w:cs="Tahoma"/>
      <w:sz w:val="16"/>
      <w:szCs w:val="16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7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hyperlink" Target="http://WWW.KANTHAL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476</Words>
  <Characters>2717</Characters>
  <Application>Microsoft Office Word</Application>
  <DocSecurity>0</DocSecurity>
  <Lines>22</Lines>
  <Paragraphs>6</Paragraphs>
  <ScaleCrop>false</ScaleCrop>
  <Company/>
  <LinksUpToDate>false</LinksUpToDate>
  <CharactersWithSpaces>3187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LM Innovation</cp:lastModifiedBy>
  <cp:revision>2</cp:revision>
  <dcterms:created xsi:type="dcterms:W3CDTF">2019-12-11T12:35:00Z</dcterms:created>
  <dcterms:modified xsi:type="dcterms:W3CDTF">2019-12-11T13:25:00Z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2019-04-15T00:00:00Z</vt:filetime>
  </property>
  <property fmtid="{D5CDD505-2E9C-101B-9397-08002B2CF9AE}" pid="3" name="Creator">
    <vt:lpwstr>Adobe InDesign CC 14.0 (Macintosh)</vt:lpwstr>
  </property>
  <property fmtid="{D5CDD505-2E9C-101B-9397-08002B2CF9AE}" pid="4" name="LastSaved">
    <vt:filetime>2019-12-11T00:00:00Z</vt:filetime>
  </property>
</Properties>
</file>